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84F43" w14:textId="628EB4CC" w:rsidR="00D809F2" w:rsidRPr="005D612D" w:rsidRDefault="00D809F2" w:rsidP="00E0121C">
      <w:pPr>
        <w:spacing w:after="0" w:line="360" w:lineRule="auto"/>
        <w:jc w:val="both"/>
        <w:rPr>
          <w:rFonts w:ascii="Arial" w:hAnsi="Arial" w:cs="Arial"/>
          <w:sz w:val="20"/>
          <w:szCs w:val="20"/>
        </w:rPr>
      </w:pPr>
    </w:p>
    <w:p w14:paraId="799BD1AF" w14:textId="77777777" w:rsidR="0070165E" w:rsidRDefault="0070165E" w:rsidP="0070165E">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3AE11BF1" wp14:editId="68F9C56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435E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51175DAE" wp14:editId="0871C4D1">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117A33C1" w14:textId="77777777" w:rsidR="0070165E" w:rsidRDefault="0070165E" w:rsidP="0070165E">
                            <w:pPr>
                              <w:jc w:val="center"/>
                              <w:rPr>
                                <w:rFonts w:ascii="CG Omega" w:hAnsi="CG Omega"/>
                                <w:sz w:val="16"/>
                              </w:rPr>
                            </w:pPr>
                            <w:r>
                              <w:rPr>
                                <w:rFonts w:ascii="CG Omega" w:hAnsi="CG Omega"/>
                                <w:sz w:val="16"/>
                              </w:rPr>
                              <w:object w:dxaOrig="2550" w:dyaOrig="2440" w14:anchorId="3E244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1.95pt" o:ole="">
                                  <v:imagedata r:id="rId7" o:title=""/>
                                </v:shape>
                                <o:OLEObject Type="Embed" ProgID="Word.Picture.8" ShapeID="_x0000_i1025" DrawAspect="Content" ObjectID="_1754998239" r:id="rId8"/>
                              </w:object>
                            </w:r>
                          </w:p>
                          <w:p w14:paraId="18203F65" w14:textId="77777777" w:rsidR="0070165E" w:rsidRDefault="0070165E" w:rsidP="0070165E">
                            <w:pPr>
                              <w:rPr>
                                <w:rFonts w:ascii="Tahoma" w:hAnsi="Tahoma" w:cs="Tahoma"/>
                                <w:b/>
                                <w:sz w:val="16"/>
                              </w:rPr>
                            </w:pPr>
                          </w:p>
                          <w:p w14:paraId="282CB5B9" w14:textId="77777777" w:rsidR="0070165E" w:rsidRDefault="0070165E" w:rsidP="0070165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75DAE"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1" w:name="_MON_1240304745"/>
                    <w:bookmarkEnd w:id="1"/>
                    <w:p w14:paraId="117A33C1" w14:textId="77777777" w:rsidR="0070165E" w:rsidRDefault="0070165E" w:rsidP="0070165E">
                      <w:pPr>
                        <w:jc w:val="center"/>
                        <w:rPr>
                          <w:rFonts w:ascii="CG Omega" w:hAnsi="CG Omega"/>
                          <w:sz w:val="16"/>
                        </w:rPr>
                      </w:pPr>
                      <w:r>
                        <w:rPr>
                          <w:rFonts w:ascii="CG Omega" w:hAnsi="CG Omega"/>
                          <w:sz w:val="16"/>
                        </w:rPr>
                        <w:object w:dxaOrig="2550" w:dyaOrig="2440" w14:anchorId="3E244BBC">
                          <v:shape id="_x0000_i1025" type="#_x0000_t75" style="width:127.75pt;height:121.95pt" o:ole="">
                            <v:imagedata r:id="rId7" o:title=""/>
                          </v:shape>
                          <o:OLEObject Type="Embed" ProgID="Word.Picture.8" ShapeID="_x0000_i1025" DrawAspect="Content" ObjectID="_1754998239" r:id="rId9"/>
                        </w:object>
                      </w:r>
                    </w:p>
                    <w:p w14:paraId="18203F65" w14:textId="77777777" w:rsidR="0070165E" w:rsidRDefault="0070165E" w:rsidP="0070165E">
                      <w:pPr>
                        <w:rPr>
                          <w:rFonts w:ascii="Tahoma" w:hAnsi="Tahoma" w:cs="Tahoma"/>
                          <w:b/>
                          <w:sz w:val="16"/>
                        </w:rPr>
                      </w:pPr>
                    </w:p>
                    <w:p w14:paraId="282CB5B9" w14:textId="77777777" w:rsidR="0070165E" w:rsidRDefault="0070165E" w:rsidP="0070165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F9828EC" wp14:editId="5B66928A">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4A7AB" w14:textId="77777777" w:rsidR="0070165E" w:rsidRDefault="0070165E" w:rsidP="0070165E">
                            <w:pPr>
                              <w:jc w:val="center"/>
                              <w:rPr>
                                <w:rFonts w:ascii="Century" w:hAnsi="Century"/>
                              </w:rPr>
                            </w:pPr>
                          </w:p>
                          <w:p w14:paraId="1A71081E" w14:textId="755F85F5" w:rsidR="0070165E" w:rsidRDefault="0070165E" w:rsidP="0070165E">
                            <w:pPr>
                              <w:pStyle w:val="NormalWeb"/>
                              <w:spacing w:before="0" w:after="0" w:line="480" w:lineRule="auto"/>
                              <w:jc w:val="center"/>
                              <w:rPr>
                                <w:b/>
                                <w:sz w:val="60"/>
                                <w:szCs w:val="60"/>
                              </w:rPr>
                            </w:pPr>
                            <w:r>
                              <w:rPr>
                                <w:rFonts w:ascii="Tahoma" w:hAnsi="Tahoma" w:cs="Tahoma"/>
                                <w:b/>
                                <w:sz w:val="60"/>
                                <w:szCs w:val="60"/>
                              </w:rPr>
                              <w:t>LEY DE HACIENDA DEL MUNICIPIO DE IXIL,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28EC"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1314A7AB" w14:textId="77777777" w:rsidR="0070165E" w:rsidRDefault="0070165E" w:rsidP="0070165E">
                      <w:pPr>
                        <w:jc w:val="center"/>
                        <w:rPr>
                          <w:rFonts w:ascii="Century" w:hAnsi="Century"/>
                        </w:rPr>
                      </w:pPr>
                    </w:p>
                    <w:p w14:paraId="1A71081E" w14:textId="755F85F5" w:rsidR="0070165E" w:rsidRDefault="0070165E" w:rsidP="0070165E">
                      <w:pPr>
                        <w:pStyle w:val="NormalWeb"/>
                        <w:spacing w:before="0" w:after="0" w:line="480" w:lineRule="auto"/>
                        <w:jc w:val="center"/>
                        <w:rPr>
                          <w:b/>
                          <w:sz w:val="60"/>
                          <w:szCs w:val="60"/>
                        </w:rPr>
                      </w:pPr>
                      <w:r>
                        <w:rPr>
                          <w:rFonts w:ascii="Tahoma" w:hAnsi="Tahoma" w:cs="Tahoma"/>
                          <w:b/>
                          <w:sz w:val="60"/>
                          <w:szCs w:val="60"/>
                        </w:rPr>
                        <w:t>LEY DE HACIENDA DEL MUNICIPIO DE IXIL,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0910A9CD" wp14:editId="5F4EE600">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8F01E" w14:textId="77777777" w:rsidR="0070165E" w:rsidRDefault="0070165E" w:rsidP="0070165E">
                            <w:pPr>
                              <w:jc w:val="center"/>
                              <w:rPr>
                                <w:b/>
                              </w:rPr>
                            </w:pPr>
                          </w:p>
                          <w:p w14:paraId="48408657" w14:textId="77777777" w:rsidR="0070165E" w:rsidRDefault="0070165E" w:rsidP="0070165E">
                            <w:pPr>
                              <w:jc w:val="center"/>
                              <w:rPr>
                                <w:rFonts w:ascii="Century" w:hAnsi="Century"/>
                                <w:b/>
                                <w:sz w:val="30"/>
                                <w:szCs w:val="30"/>
                              </w:rPr>
                            </w:pPr>
                            <w:r>
                              <w:rPr>
                                <w:rFonts w:ascii="Century" w:hAnsi="Century"/>
                                <w:b/>
                                <w:sz w:val="30"/>
                                <w:szCs w:val="30"/>
                              </w:rPr>
                              <w:t xml:space="preserve">SECRETARÍA GENERAL DEL </w:t>
                            </w:r>
                          </w:p>
                          <w:p w14:paraId="6E6E9078" w14:textId="77777777" w:rsidR="0070165E" w:rsidRDefault="0070165E" w:rsidP="0070165E">
                            <w:pPr>
                              <w:jc w:val="center"/>
                              <w:rPr>
                                <w:rFonts w:ascii="Century" w:hAnsi="Century"/>
                                <w:b/>
                                <w:sz w:val="30"/>
                                <w:szCs w:val="30"/>
                              </w:rPr>
                            </w:pPr>
                            <w:r>
                              <w:rPr>
                                <w:rFonts w:ascii="Century" w:hAnsi="Century"/>
                                <w:b/>
                                <w:sz w:val="30"/>
                                <w:szCs w:val="30"/>
                              </w:rPr>
                              <w:t>PODER LEGISLATIVO</w:t>
                            </w:r>
                          </w:p>
                          <w:p w14:paraId="22A935C5" w14:textId="77777777" w:rsidR="0070165E" w:rsidRDefault="0070165E" w:rsidP="0070165E">
                            <w:pPr>
                              <w:jc w:val="center"/>
                              <w:rPr>
                                <w:rFonts w:ascii="Century" w:hAnsi="Century"/>
                                <w:b/>
                                <w:sz w:val="26"/>
                                <w:szCs w:val="26"/>
                              </w:rPr>
                            </w:pPr>
                          </w:p>
                          <w:p w14:paraId="508088E1" w14:textId="77777777" w:rsidR="0070165E" w:rsidRDefault="0070165E" w:rsidP="0070165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A9CD"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2A98F01E" w14:textId="77777777" w:rsidR="0070165E" w:rsidRDefault="0070165E" w:rsidP="0070165E">
                      <w:pPr>
                        <w:jc w:val="center"/>
                        <w:rPr>
                          <w:b/>
                        </w:rPr>
                      </w:pPr>
                    </w:p>
                    <w:p w14:paraId="48408657" w14:textId="77777777" w:rsidR="0070165E" w:rsidRDefault="0070165E" w:rsidP="0070165E">
                      <w:pPr>
                        <w:jc w:val="center"/>
                        <w:rPr>
                          <w:rFonts w:ascii="Century" w:hAnsi="Century"/>
                          <w:b/>
                          <w:sz w:val="30"/>
                          <w:szCs w:val="30"/>
                        </w:rPr>
                      </w:pPr>
                      <w:r>
                        <w:rPr>
                          <w:rFonts w:ascii="Century" w:hAnsi="Century"/>
                          <w:b/>
                          <w:sz w:val="30"/>
                          <w:szCs w:val="30"/>
                        </w:rPr>
                        <w:t xml:space="preserve">SECRETARÍA GENERAL DEL </w:t>
                      </w:r>
                    </w:p>
                    <w:p w14:paraId="6E6E9078" w14:textId="77777777" w:rsidR="0070165E" w:rsidRDefault="0070165E" w:rsidP="0070165E">
                      <w:pPr>
                        <w:jc w:val="center"/>
                        <w:rPr>
                          <w:rFonts w:ascii="Century" w:hAnsi="Century"/>
                          <w:b/>
                          <w:sz w:val="30"/>
                          <w:szCs w:val="30"/>
                        </w:rPr>
                      </w:pPr>
                      <w:r>
                        <w:rPr>
                          <w:rFonts w:ascii="Century" w:hAnsi="Century"/>
                          <w:b/>
                          <w:sz w:val="30"/>
                          <w:szCs w:val="30"/>
                        </w:rPr>
                        <w:t>PODER LEGISLATIVO</w:t>
                      </w:r>
                    </w:p>
                    <w:p w14:paraId="22A935C5" w14:textId="77777777" w:rsidR="0070165E" w:rsidRDefault="0070165E" w:rsidP="0070165E">
                      <w:pPr>
                        <w:jc w:val="center"/>
                        <w:rPr>
                          <w:rFonts w:ascii="Century" w:hAnsi="Century"/>
                          <w:b/>
                          <w:sz w:val="26"/>
                          <w:szCs w:val="26"/>
                        </w:rPr>
                      </w:pPr>
                    </w:p>
                    <w:p w14:paraId="508088E1" w14:textId="77777777" w:rsidR="0070165E" w:rsidRDefault="0070165E" w:rsidP="0070165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70DA879B" wp14:editId="0A913DF2">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964DC" w14:textId="77777777" w:rsidR="0070165E" w:rsidRPr="00204C8C" w:rsidRDefault="0070165E" w:rsidP="0070165E">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879B"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JlVzjcACAADHBQAADgAAAAAAAAAAAAAAAAAuAgAAZHJzL2Uyb0RvYy54bWxQSwECLQAUAAYA&#10;CAAAACEAlDa6GOAAAAANAQAADwAAAAAAAAAAAAAAAAAaBQAAZHJzL2Rvd25yZXYueG1sUEsFBgAA&#10;AAAEAAQA8wAAACcGAAAAAA==&#10;" filled="f" stroked="f">
                <v:textbox>
                  <w:txbxContent>
                    <w:p w14:paraId="747964DC" w14:textId="77777777" w:rsidR="0070165E" w:rsidRPr="00204C8C" w:rsidRDefault="0070165E" w:rsidP="0070165E">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2022</w:t>
                      </w:r>
                    </w:p>
                  </w:txbxContent>
                </v:textbox>
              </v:shape>
            </w:pict>
          </mc:Fallback>
        </mc:AlternateContent>
      </w:r>
    </w:p>
    <w:p w14:paraId="69C80E7F" w14:textId="77777777" w:rsidR="0070165E" w:rsidRDefault="0070165E" w:rsidP="0070165E">
      <w:pPr>
        <w:spacing w:line="360" w:lineRule="auto"/>
        <w:rPr>
          <w:rFonts w:ascii="Tahoma" w:hAnsi="Tahoma" w:cs="Tahoma"/>
          <w:b/>
          <w:bCs/>
          <w:sz w:val="28"/>
          <w:szCs w:val="28"/>
        </w:rPr>
        <w:sectPr w:rsidR="0070165E" w:rsidSect="0070165E">
          <w:headerReference w:type="default" r:id="rId10"/>
          <w:pgSz w:w="12240" w:h="15840"/>
          <w:pgMar w:top="1701" w:right="1134" w:bottom="1418" w:left="1985" w:header="720" w:footer="720" w:gutter="0"/>
          <w:cols w:space="720"/>
          <w:titlePg/>
          <w:docGrid w:linePitch="299"/>
        </w:sectPr>
      </w:pPr>
    </w:p>
    <w:p w14:paraId="7C1192E3" w14:textId="77777777" w:rsidR="0070165E" w:rsidRPr="0070165E" w:rsidRDefault="0070165E" w:rsidP="0070165E">
      <w:pPr>
        <w:tabs>
          <w:tab w:val="left" w:pos="4678"/>
        </w:tabs>
        <w:spacing w:after="0" w:line="240" w:lineRule="auto"/>
        <w:ind w:left="10" w:right="62" w:hanging="10"/>
        <w:jc w:val="center"/>
        <w:rPr>
          <w:rFonts w:ascii="Arial" w:eastAsia="Arial" w:hAnsi="Arial" w:cs="Arial"/>
          <w:b/>
          <w:lang w:val="en-US"/>
        </w:rPr>
      </w:pPr>
      <w:r w:rsidRPr="0070165E">
        <w:rPr>
          <w:rFonts w:ascii="Arial" w:eastAsia="Arial" w:hAnsi="Arial" w:cs="Arial"/>
          <w:b/>
          <w:lang w:val="en-US"/>
        </w:rPr>
        <w:t>Decreto 587/2022</w:t>
      </w:r>
    </w:p>
    <w:p w14:paraId="493CFA23" w14:textId="77777777" w:rsidR="0070165E" w:rsidRPr="0070165E" w:rsidRDefault="0070165E" w:rsidP="0070165E">
      <w:pPr>
        <w:tabs>
          <w:tab w:val="left" w:pos="4678"/>
        </w:tabs>
        <w:spacing w:after="0" w:line="240" w:lineRule="auto"/>
        <w:ind w:left="10" w:right="62" w:hanging="10"/>
        <w:jc w:val="center"/>
        <w:rPr>
          <w:rFonts w:ascii="Arial" w:eastAsia="Arial" w:hAnsi="Arial" w:cs="Arial"/>
          <w:b/>
          <w:lang w:val="en-US"/>
        </w:rPr>
      </w:pPr>
      <w:r w:rsidRPr="0070165E">
        <w:rPr>
          <w:rFonts w:ascii="Arial" w:eastAsia="Arial" w:hAnsi="Arial" w:cs="Arial"/>
          <w:b/>
          <w:lang w:val="en-US"/>
        </w:rPr>
        <w:t xml:space="preserve">Publicado en el Diario Oficial del Gobierno del Estado </w:t>
      </w:r>
    </w:p>
    <w:p w14:paraId="4354EB4E" w14:textId="77777777" w:rsidR="0070165E" w:rsidRPr="0070165E" w:rsidRDefault="0070165E" w:rsidP="0070165E">
      <w:pPr>
        <w:tabs>
          <w:tab w:val="left" w:pos="4678"/>
        </w:tabs>
        <w:spacing w:after="0" w:line="240" w:lineRule="auto"/>
        <w:ind w:left="10" w:right="62" w:hanging="10"/>
        <w:jc w:val="center"/>
        <w:rPr>
          <w:rFonts w:ascii="Arial" w:eastAsia="Arial" w:hAnsi="Arial" w:cs="Arial"/>
          <w:b/>
          <w:lang w:val="en-US"/>
        </w:rPr>
      </w:pPr>
      <w:r w:rsidRPr="0070165E">
        <w:rPr>
          <w:rFonts w:ascii="Arial" w:eastAsia="Arial" w:hAnsi="Arial" w:cs="Arial"/>
          <w:b/>
          <w:lang w:val="en-US"/>
        </w:rPr>
        <w:t>el 30 de diciembre 2022</w:t>
      </w:r>
    </w:p>
    <w:p w14:paraId="2BD3D9F7" w14:textId="77777777" w:rsidR="0070165E" w:rsidRPr="0070165E" w:rsidRDefault="0070165E" w:rsidP="0070165E">
      <w:pPr>
        <w:tabs>
          <w:tab w:val="left" w:pos="4678"/>
        </w:tabs>
        <w:spacing w:after="0" w:line="240" w:lineRule="auto"/>
        <w:ind w:left="10" w:right="62" w:hanging="10"/>
        <w:jc w:val="center"/>
        <w:rPr>
          <w:rFonts w:ascii="Arial" w:eastAsia="Arial" w:hAnsi="Arial" w:cs="Arial"/>
          <w:b/>
          <w:lang w:val="en-US"/>
        </w:rPr>
      </w:pPr>
    </w:p>
    <w:p w14:paraId="795DAF45" w14:textId="77777777" w:rsidR="0070165E" w:rsidRPr="0070165E" w:rsidRDefault="0070165E" w:rsidP="0070165E">
      <w:pPr>
        <w:tabs>
          <w:tab w:val="left" w:pos="4678"/>
        </w:tabs>
        <w:spacing w:after="0" w:line="240" w:lineRule="auto"/>
        <w:ind w:left="10" w:right="62" w:hanging="10"/>
        <w:jc w:val="both"/>
        <w:rPr>
          <w:rFonts w:ascii="Arial" w:eastAsia="Arial" w:hAnsi="Arial" w:cs="Arial"/>
          <w:b/>
          <w:lang w:val="en-US"/>
        </w:rPr>
      </w:pPr>
      <w:r w:rsidRPr="0070165E">
        <w:rPr>
          <w:rFonts w:ascii="Arial" w:eastAsia="Arial" w:hAnsi="Arial" w:cs="Arial"/>
          <w:b/>
          <w:lang w:val="en-US"/>
        </w:rPr>
        <w:t>Por el que se expiden las leyes de hacienda de los municipios de Cantamayec, Conkal, Cuncunul, Chankom, Chumayel, Hocabá, Hunucmá, Ixil, Oxkutzcab y Ucú, todas del estado de Yucatán</w:t>
      </w:r>
    </w:p>
    <w:p w14:paraId="1A19E267" w14:textId="77777777" w:rsidR="0070165E" w:rsidRPr="0070165E" w:rsidRDefault="0070165E" w:rsidP="0070165E">
      <w:pPr>
        <w:tabs>
          <w:tab w:val="left" w:pos="4678"/>
        </w:tabs>
        <w:spacing w:after="0" w:line="240" w:lineRule="auto"/>
        <w:ind w:left="10" w:right="62" w:hanging="10"/>
        <w:jc w:val="both"/>
        <w:rPr>
          <w:rFonts w:ascii="Arial" w:eastAsia="Arial" w:hAnsi="Arial" w:cs="Arial"/>
          <w:b/>
          <w:sz w:val="24"/>
          <w:szCs w:val="24"/>
          <w:lang w:val="en-US" w:eastAsia="es-ES"/>
        </w:rPr>
      </w:pPr>
    </w:p>
    <w:p w14:paraId="6E0F5877" w14:textId="77777777" w:rsidR="0070165E" w:rsidRPr="0070165E" w:rsidRDefault="0070165E" w:rsidP="0070165E">
      <w:pPr>
        <w:tabs>
          <w:tab w:val="left" w:pos="4678"/>
        </w:tabs>
        <w:spacing w:after="0" w:line="240" w:lineRule="auto"/>
        <w:ind w:left="10" w:right="62" w:hanging="10"/>
        <w:jc w:val="both"/>
        <w:rPr>
          <w:rFonts w:ascii="Arial" w:eastAsia="Arial" w:hAnsi="Arial" w:cs="Arial"/>
          <w:b/>
          <w:sz w:val="24"/>
          <w:szCs w:val="24"/>
          <w:lang w:val="es-ES" w:eastAsia="es-ES"/>
        </w:rPr>
      </w:pPr>
      <w:r w:rsidRPr="0070165E">
        <w:rPr>
          <w:rFonts w:ascii="Arial" w:eastAsia="Arial" w:hAnsi="Arial" w:cs="Arial"/>
          <w:b/>
          <w:sz w:val="24"/>
          <w:szCs w:val="24"/>
          <w:lang w:val="en-U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DC1BF45" w14:textId="77777777" w:rsidR="0070165E" w:rsidRPr="0070165E" w:rsidRDefault="0070165E" w:rsidP="0070165E">
      <w:pPr>
        <w:tabs>
          <w:tab w:val="left" w:pos="4678"/>
        </w:tabs>
        <w:spacing w:after="0" w:line="240" w:lineRule="auto"/>
        <w:ind w:left="10" w:right="62" w:hanging="10"/>
        <w:jc w:val="both"/>
        <w:rPr>
          <w:rFonts w:ascii="Arial" w:eastAsia="Arial" w:hAnsi="Arial" w:cs="Arial"/>
          <w:b/>
          <w:sz w:val="24"/>
          <w:szCs w:val="24"/>
          <w:lang w:val="es-ES" w:eastAsia="es-ES"/>
        </w:rPr>
      </w:pPr>
    </w:p>
    <w:p w14:paraId="6CD3A596" w14:textId="77777777" w:rsidR="0070165E" w:rsidRPr="0070165E" w:rsidRDefault="0070165E" w:rsidP="0070165E">
      <w:pPr>
        <w:tabs>
          <w:tab w:val="left" w:pos="4678"/>
        </w:tabs>
        <w:spacing w:after="0" w:line="240" w:lineRule="auto"/>
        <w:ind w:left="10" w:right="62" w:hanging="10"/>
        <w:jc w:val="both"/>
        <w:rPr>
          <w:rFonts w:ascii="Arial" w:eastAsia="Arial" w:hAnsi="Arial" w:cs="Arial"/>
          <w:b/>
          <w:sz w:val="24"/>
          <w:szCs w:val="24"/>
          <w:lang w:val="es-ES" w:eastAsia="es-ES"/>
        </w:rPr>
      </w:pPr>
      <w:r w:rsidRPr="0070165E">
        <w:rPr>
          <w:rFonts w:ascii="Arial" w:eastAsia="Arial" w:hAnsi="Arial" w:cs="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E845E6F"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p>
    <w:p w14:paraId="07279461" w14:textId="77777777" w:rsidR="0070165E" w:rsidRPr="0070165E" w:rsidRDefault="0070165E" w:rsidP="0070165E">
      <w:pPr>
        <w:tabs>
          <w:tab w:val="left" w:pos="8222"/>
        </w:tabs>
        <w:suppressAutoHyphens/>
        <w:spacing w:after="0" w:line="360" w:lineRule="auto"/>
        <w:jc w:val="center"/>
        <w:rPr>
          <w:rFonts w:ascii="Arial" w:eastAsia="Times New Roman" w:hAnsi="Arial" w:cs="Arial"/>
          <w:b/>
          <w:sz w:val="24"/>
          <w:szCs w:val="24"/>
          <w:lang w:eastAsia="ar-SA"/>
        </w:rPr>
      </w:pPr>
      <w:r w:rsidRPr="0070165E">
        <w:rPr>
          <w:rFonts w:ascii="Arial" w:eastAsia="Times New Roman" w:hAnsi="Arial" w:cs="Arial"/>
          <w:b/>
          <w:sz w:val="24"/>
          <w:szCs w:val="24"/>
          <w:lang w:eastAsia="ar-SA"/>
        </w:rPr>
        <w:t>E X P O S I C I Ó N    D E    M O T I V O S</w:t>
      </w:r>
    </w:p>
    <w:p w14:paraId="14740EBB" w14:textId="77777777" w:rsidR="0070165E" w:rsidRPr="0070165E" w:rsidRDefault="0070165E" w:rsidP="0070165E">
      <w:pPr>
        <w:spacing w:after="0" w:line="360" w:lineRule="auto"/>
        <w:ind w:firstLine="708"/>
        <w:jc w:val="both"/>
        <w:rPr>
          <w:rFonts w:ascii="Arial" w:eastAsia="Times New Roman" w:hAnsi="Arial" w:cs="Arial"/>
          <w:b/>
          <w:iCs/>
          <w:sz w:val="24"/>
          <w:szCs w:val="24"/>
          <w:lang w:eastAsia="es-ES"/>
        </w:rPr>
      </w:pPr>
    </w:p>
    <w:p w14:paraId="4365C5F8" w14:textId="77777777" w:rsidR="0070165E" w:rsidRPr="0070165E" w:rsidRDefault="0070165E" w:rsidP="0070165E">
      <w:pPr>
        <w:spacing w:after="0" w:line="360" w:lineRule="auto"/>
        <w:jc w:val="both"/>
        <w:rPr>
          <w:rFonts w:ascii="Arial" w:eastAsia="Times New Roman" w:hAnsi="Arial" w:cs="Arial"/>
          <w:iCs/>
          <w:sz w:val="24"/>
          <w:szCs w:val="24"/>
          <w:lang w:eastAsia="es-ES"/>
        </w:rPr>
      </w:pPr>
      <w:r w:rsidRPr="0070165E">
        <w:rPr>
          <w:rFonts w:ascii="Arial" w:eastAsia="Times New Roman" w:hAnsi="Arial" w:cs="Arial"/>
          <w:b/>
          <w:iCs/>
          <w:sz w:val="24"/>
          <w:szCs w:val="24"/>
          <w:lang w:eastAsia="es-ES"/>
        </w:rPr>
        <w:t xml:space="preserve">PRIMERA. </w:t>
      </w:r>
      <w:r w:rsidRPr="0070165E">
        <w:rPr>
          <w:rFonts w:ascii="Arial" w:eastAsia="Times New Roman" w:hAnsi="Arial" w:cs="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70165E">
        <w:rPr>
          <w:rFonts w:ascii="Arial" w:eastAsia="Times New Roman" w:hAnsi="Arial" w:cs="Arial"/>
          <w:sz w:val="24"/>
          <w:szCs w:val="24"/>
          <w:lang w:eastAsia="es-ES"/>
        </w:rPr>
        <w:t xml:space="preserve">, </w:t>
      </w:r>
      <w:r w:rsidRPr="0070165E">
        <w:rPr>
          <w:rFonts w:ascii="Arial" w:eastAsia="Times New Roman" w:hAnsi="Arial" w:cs="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3268911D" w14:textId="77777777" w:rsidR="0070165E" w:rsidRPr="0070165E" w:rsidRDefault="0070165E" w:rsidP="0070165E">
      <w:pPr>
        <w:spacing w:after="0" w:line="360" w:lineRule="auto"/>
        <w:ind w:firstLine="708"/>
        <w:jc w:val="both"/>
        <w:rPr>
          <w:rFonts w:ascii="Arial" w:eastAsia="Times New Roman" w:hAnsi="Arial" w:cs="Arial"/>
          <w:iCs/>
          <w:sz w:val="24"/>
          <w:szCs w:val="24"/>
          <w:lang w:eastAsia="es-ES"/>
        </w:rPr>
      </w:pPr>
    </w:p>
    <w:p w14:paraId="7093CD17" w14:textId="77777777" w:rsidR="0070165E" w:rsidRPr="0070165E" w:rsidRDefault="0070165E" w:rsidP="0070165E">
      <w:pPr>
        <w:spacing w:after="0" w:line="360" w:lineRule="auto"/>
        <w:ind w:firstLine="708"/>
        <w:jc w:val="both"/>
        <w:rPr>
          <w:rFonts w:ascii="Arial" w:eastAsia="Times New Roman" w:hAnsi="Arial" w:cs="Arial"/>
          <w:iCs/>
          <w:sz w:val="24"/>
          <w:szCs w:val="24"/>
          <w:lang w:eastAsia="es-ES"/>
        </w:rPr>
      </w:pPr>
      <w:r w:rsidRPr="0070165E">
        <w:rPr>
          <w:rFonts w:ascii="Arial" w:eastAsia="Times New Roman" w:hAnsi="Arial" w:cs="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0165E">
            <w:rPr>
              <w:rFonts w:ascii="Arial" w:eastAsia="Times New Roman" w:hAnsi="Arial" w:cs="Arial"/>
              <w:iCs/>
              <w:sz w:val="24"/>
              <w:szCs w:val="24"/>
              <w:lang w:eastAsia="es-ES"/>
            </w:rPr>
            <w:t>la Constitución</w:t>
          </w:r>
        </w:smartTag>
        <w:r w:rsidRPr="0070165E">
          <w:rPr>
            <w:rFonts w:ascii="Arial" w:eastAsia="Times New Roman" w:hAnsi="Arial" w:cs="Arial"/>
            <w:iCs/>
            <w:sz w:val="24"/>
            <w:szCs w:val="24"/>
            <w:lang w:eastAsia="es-ES"/>
          </w:rPr>
          <w:t xml:space="preserve"> Política</w:t>
        </w:r>
      </w:smartTag>
      <w:r w:rsidRPr="0070165E">
        <w:rPr>
          <w:rFonts w:ascii="Arial" w:eastAsia="Times New Roman" w:hAnsi="Arial" w:cs="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12FD71A" w14:textId="77777777" w:rsidR="0070165E" w:rsidRPr="0070165E" w:rsidRDefault="0070165E" w:rsidP="0070165E">
      <w:pPr>
        <w:spacing w:after="0" w:line="360" w:lineRule="auto"/>
        <w:ind w:firstLine="708"/>
        <w:jc w:val="both"/>
        <w:rPr>
          <w:rFonts w:ascii="Arial" w:eastAsia="Times New Roman" w:hAnsi="Arial" w:cs="Arial"/>
          <w:iCs/>
          <w:sz w:val="24"/>
          <w:szCs w:val="24"/>
          <w:lang w:eastAsia="es-ES"/>
        </w:rPr>
      </w:pPr>
    </w:p>
    <w:p w14:paraId="535BE213"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06FCE6D2"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p>
    <w:p w14:paraId="2F2FB9B1"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54F38601"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1D68B1E0"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47CAC39"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p>
    <w:p w14:paraId="4DE7FC58"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57C89C8D"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462AAC3B"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ese orden, las legislaturas de los Estados aprueban las leyes de ingresos de los municipios y los recursos que integran sus haciendas municipales son ejercidos en forma directa por los ayuntamientos.</w:t>
      </w:r>
    </w:p>
    <w:p w14:paraId="6E1E398F"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189312E5"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D489D0D"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45BDEEF6"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22853B25"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6C3AC3DE"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25791C27" w14:textId="77777777" w:rsidR="0070165E" w:rsidRPr="0070165E" w:rsidRDefault="0070165E" w:rsidP="0070165E">
      <w:pPr>
        <w:spacing w:after="0" w:line="360" w:lineRule="auto"/>
        <w:ind w:firstLine="426"/>
        <w:jc w:val="both"/>
        <w:rPr>
          <w:rFonts w:ascii="Arial" w:eastAsia="Times New Roman" w:hAnsi="Arial" w:cs="Arial"/>
          <w:iCs/>
          <w:sz w:val="24"/>
          <w:szCs w:val="24"/>
          <w:lang w:eastAsia="es-ES"/>
        </w:rPr>
      </w:pPr>
    </w:p>
    <w:p w14:paraId="3239CB6D" w14:textId="77777777" w:rsidR="0070165E" w:rsidRPr="0070165E" w:rsidRDefault="0070165E" w:rsidP="0070165E">
      <w:pPr>
        <w:spacing w:after="0" w:line="360" w:lineRule="auto"/>
        <w:jc w:val="both"/>
        <w:rPr>
          <w:rFonts w:ascii="Arial" w:eastAsia="Times New Roman" w:hAnsi="Arial" w:cs="Arial"/>
          <w:iCs/>
          <w:sz w:val="24"/>
          <w:szCs w:val="24"/>
          <w:lang w:eastAsia="es-ES"/>
        </w:rPr>
      </w:pPr>
      <w:r w:rsidRPr="0070165E">
        <w:rPr>
          <w:rFonts w:ascii="Arial" w:eastAsia="Times New Roman" w:hAnsi="Arial" w:cs="Arial"/>
          <w:b/>
          <w:iCs/>
          <w:sz w:val="24"/>
          <w:szCs w:val="24"/>
          <w:lang w:eastAsia="es-ES"/>
        </w:rPr>
        <w:t xml:space="preserve">SEGUNDA. </w:t>
      </w:r>
      <w:r w:rsidRPr="0070165E">
        <w:rPr>
          <w:rFonts w:ascii="Arial" w:eastAsia="Times New Roman" w:hAnsi="Arial" w:cs="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6E3DE478"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5772C18F"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0165E">
            <w:rPr>
              <w:rFonts w:ascii="Arial" w:eastAsia="Times New Roman" w:hAnsi="Arial" w:cs="Arial"/>
              <w:sz w:val="24"/>
              <w:szCs w:val="24"/>
              <w:lang w:eastAsia="es-ES"/>
            </w:rPr>
            <w:t>la Constitución</w:t>
          </w:r>
        </w:smartTag>
        <w:r w:rsidRPr="0070165E">
          <w:rPr>
            <w:rFonts w:ascii="Arial" w:eastAsia="Times New Roman" w:hAnsi="Arial" w:cs="Arial"/>
            <w:sz w:val="24"/>
            <w:szCs w:val="24"/>
            <w:lang w:eastAsia="es-ES"/>
          </w:rPr>
          <w:t xml:space="preserve"> Política</w:t>
        </w:r>
      </w:smartTag>
      <w:r w:rsidRPr="0070165E">
        <w:rPr>
          <w:rFonts w:ascii="Arial" w:eastAsia="Times New Roman" w:hAnsi="Arial" w:cs="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8786F6D"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6F5798B0"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0E898DF4"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4E17806A"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76A633E0"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6121229E"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4F39E62F"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7B406A4B"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713ABB8D"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7539F73F" w14:textId="77777777" w:rsidR="0070165E" w:rsidRPr="0070165E" w:rsidRDefault="0070165E" w:rsidP="0070165E">
      <w:pPr>
        <w:spacing w:after="0" w:line="360" w:lineRule="auto"/>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t xml:space="preserve">TERCERA. </w:t>
      </w:r>
      <w:r w:rsidRPr="0070165E">
        <w:rPr>
          <w:rFonts w:ascii="Arial" w:eastAsia="Times New Roman" w:hAnsi="Arial" w:cs="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4BCF22CC"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6476D023"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De tal forma, podemos concluir como comisión dictaminadora que el contenido de las Leyes de Hacienda de los Municipios </w:t>
      </w:r>
      <w:r w:rsidRPr="0070165E">
        <w:rPr>
          <w:rFonts w:ascii="Arial" w:eastAsia="Times New Roman" w:hAnsi="Arial" w:cs="Arial"/>
          <w:bCs/>
          <w:sz w:val="24"/>
          <w:szCs w:val="24"/>
          <w:lang w:eastAsia="es-ES"/>
        </w:rPr>
        <w:t>de Cantamayec, Conkal, Cuncunul, Chankom, Chumayel, Hocabá, Hunucmá, Ixil, Oxkutzcab y Ucú</w:t>
      </w:r>
      <w:r w:rsidRPr="0070165E">
        <w:rPr>
          <w:rFonts w:ascii="Times New Roman" w:eastAsia="Times New Roman" w:hAnsi="Times New Roman" w:cs="Times New Roman"/>
          <w:sz w:val="24"/>
          <w:szCs w:val="24"/>
          <w:lang w:eastAsia="es-ES"/>
        </w:rPr>
        <w:t>,</w:t>
      </w:r>
      <w:r w:rsidRPr="0070165E">
        <w:rPr>
          <w:rFonts w:ascii="Arial" w:eastAsia="Times New Roman" w:hAnsi="Arial" w:cs="Arial"/>
          <w:sz w:val="24"/>
          <w:szCs w:val="24"/>
          <w:lang w:eastAsia="es-ES"/>
        </w:rPr>
        <w:t xml:space="preserve"> cumplen con lo siguiente:</w:t>
      </w:r>
    </w:p>
    <w:p w14:paraId="3D1BBB5D" w14:textId="77777777" w:rsidR="0070165E" w:rsidRPr="0070165E" w:rsidRDefault="0070165E" w:rsidP="0070165E">
      <w:pPr>
        <w:spacing w:after="0" w:line="360" w:lineRule="auto"/>
        <w:ind w:firstLine="709"/>
        <w:jc w:val="both"/>
        <w:rPr>
          <w:rFonts w:ascii="Arial" w:eastAsia="Times New Roman" w:hAnsi="Arial" w:cs="Arial"/>
          <w:sz w:val="24"/>
          <w:szCs w:val="24"/>
          <w:lang w:eastAsia="es-ES"/>
        </w:rPr>
      </w:pPr>
    </w:p>
    <w:p w14:paraId="6BEFA0CB" w14:textId="77777777" w:rsidR="0070165E" w:rsidRPr="0070165E" w:rsidRDefault="0070165E" w:rsidP="0070165E">
      <w:pPr>
        <w:widowControl w:val="0"/>
        <w:numPr>
          <w:ilvl w:val="0"/>
          <w:numId w:val="51"/>
        </w:numPr>
        <w:autoSpaceDE w:val="0"/>
        <w:autoSpaceDN w:val="0"/>
        <w:spacing w:after="0" w:line="360" w:lineRule="auto"/>
        <w:ind w:left="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Contemplan los elementos del tributo de cada uno de los conceptos de los ingresos del Municipio, de conformidad con la normatividad fiscal aplicable.</w:t>
      </w:r>
    </w:p>
    <w:p w14:paraId="62F88CEC" w14:textId="77777777" w:rsidR="0070165E" w:rsidRPr="0070165E" w:rsidRDefault="0070165E" w:rsidP="0070165E">
      <w:pPr>
        <w:widowControl w:val="0"/>
        <w:numPr>
          <w:ilvl w:val="0"/>
          <w:numId w:val="51"/>
        </w:numPr>
        <w:autoSpaceDE w:val="0"/>
        <w:autoSpaceDN w:val="0"/>
        <w:spacing w:after="0" w:line="360" w:lineRule="auto"/>
        <w:ind w:left="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Regulan las relaciones entre autoridad y ciudadano, resultantes de la facultad recaudadora de aquella; así como la normatividad que se observará para el caso de que se incumpla con la obligación contributiva ciudadana.</w:t>
      </w:r>
    </w:p>
    <w:p w14:paraId="74431944" w14:textId="77777777" w:rsidR="0070165E" w:rsidRPr="0070165E" w:rsidRDefault="0070165E" w:rsidP="0070165E">
      <w:pPr>
        <w:widowControl w:val="0"/>
        <w:numPr>
          <w:ilvl w:val="0"/>
          <w:numId w:val="51"/>
        </w:numPr>
        <w:autoSpaceDE w:val="0"/>
        <w:autoSpaceDN w:val="0"/>
        <w:spacing w:after="0" w:line="360" w:lineRule="auto"/>
        <w:ind w:left="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4D2D363F"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p>
    <w:p w14:paraId="5A86E221" w14:textId="77777777" w:rsidR="0070165E" w:rsidRPr="0070165E" w:rsidRDefault="0070165E" w:rsidP="0070165E">
      <w:pPr>
        <w:spacing w:after="0" w:line="360" w:lineRule="auto"/>
        <w:ind w:firstLine="709"/>
        <w:jc w:val="both"/>
        <w:rPr>
          <w:rFonts w:ascii="Arial" w:eastAsia="Times New Roman" w:hAnsi="Arial" w:cs="Arial"/>
          <w:bCs/>
          <w:sz w:val="24"/>
          <w:szCs w:val="24"/>
          <w:lang w:eastAsia="es-ES"/>
        </w:rPr>
      </w:pPr>
      <w:r w:rsidRPr="0070165E">
        <w:rPr>
          <w:rFonts w:ascii="Arial" w:eastAsia="Times New Roman" w:hAnsi="Arial" w:cs="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039E04A0" w14:textId="77777777" w:rsidR="0070165E" w:rsidRPr="0070165E" w:rsidRDefault="0070165E" w:rsidP="0070165E">
      <w:pPr>
        <w:spacing w:after="0" w:line="360" w:lineRule="auto"/>
        <w:ind w:firstLine="709"/>
        <w:jc w:val="both"/>
        <w:rPr>
          <w:rFonts w:ascii="Arial" w:eastAsia="Times New Roman" w:hAnsi="Arial" w:cs="Arial"/>
          <w:bCs/>
          <w:sz w:val="24"/>
          <w:szCs w:val="24"/>
          <w:lang w:eastAsia="es-ES"/>
        </w:rPr>
      </w:pPr>
    </w:p>
    <w:p w14:paraId="60243288" w14:textId="77777777" w:rsidR="0070165E" w:rsidRPr="0070165E" w:rsidRDefault="0070165E" w:rsidP="0070165E">
      <w:pPr>
        <w:widowControl w:val="0"/>
        <w:numPr>
          <w:ilvl w:val="0"/>
          <w:numId w:val="53"/>
        </w:numPr>
        <w:autoSpaceDE w:val="0"/>
        <w:autoSpaceDN w:val="0"/>
        <w:spacing w:after="0" w:line="360" w:lineRule="auto"/>
        <w:jc w:val="both"/>
        <w:rPr>
          <w:rFonts w:ascii="Arial" w:eastAsia="Times New Roman" w:hAnsi="Arial" w:cs="Arial"/>
          <w:bCs/>
          <w:sz w:val="24"/>
          <w:szCs w:val="24"/>
          <w:lang w:eastAsia="es-ES"/>
        </w:rPr>
      </w:pPr>
      <w:r w:rsidRPr="0070165E">
        <w:rPr>
          <w:rFonts w:ascii="Arial" w:eastAsia="Times New Roman" w:hAnsi="Arial" w:cs="Arial"/>
          <w:bCs/>
          <w:sz w:val="24"/>
          <w:szCs w:val="24"/>
          <w:lang w:eastAsia="es-ES"/>
        </w:rPr>
        <w:t xml:space="preserve">Las Disposiciones Generales, entre las que se encuentran el objeto de la ley. </w:t>
      </w:r>
    </w:p>
    <w:p w14:paraId="67B38563" w14:textId="77777777" w:rsidR="0070165E" w:rsidRPr="0070165E" w:rsidRDefault="0070165E" w:rsidP="0070165E">
      <w:pPr>
        <w:widowControl w:val="0"/>
        <w:numPr>
          <w:ilvl w:val="0"/>
          <w:numId w:val="53"/>
        </w:numPr>
        <w:autoSpaceDE w:val="0"/>
        <w:autoSpaceDN w:val="0"/>
        <w:spacing w:after="0"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Disposiciones Fiscales Municipales, las disposiciones de aplicación supletoria, recursos, garantías, las autoridades fiscales, las características de los ingresos y su clasificación.</w:t>
      </w:r>
    </w:p>
    <w:p w14:paraId="6D111C13" w14:textId="77777777" w:rsidR="0070165E" w:rsidRPr="0070165E" w:rsidRDefault="0070165E" w:rsidP="0070165E">
      <w:pPr>
        <w:widowControl w:val="0"/>
        <w:numPr>
          <w:ilvl w:val="0"/>
          <w:numId w:val="53"/>
        </w:numPr>
        <w:autoSpaceDE w:val="0"/>
        <w:autoSpaceDN w:val="0"/>
        <w:spacing w:after="0"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aspectos relativos a los créditos fiscales, los sujetos obligados, la época de pago, recargos y multas.</w:t>
      </w:r>
    </w:p>
    <w:p w14:paraId="446F016F" w14:textId="77777777" w:rsidR="0070165E" w:rsidRPr="0070165E" w:rsidRDefault="0070165E" w:rsidP="0070165E">
      <w:pPr>
        <w:widowControl w:val="0"/>
        <w:numPr>
          <w:ilvl w:val="0"/>
          <w:numId w:val="53"/>
        </w:numPr>
        <w:autoSpaceDE w:val="0"/>
        <w:autoSpaceDN w:val="0"/>
        <w:spacing w:after="0"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 xml:space="preserve"> Los derechos y obligaciones de los contribuyentes.</w:t>
      </w:r>
    </w:p>
    <w:p w14:paraId="7196D4F7" w14:textId="77777777" w:rsidR="0070165E" w:rsidRPr="0070165E" w:rsidRDefault="0070165E" w:rsidP="0070165E">
      <w:pPr>
        <w:widowControl w:val="0"/>
        <w:numPr>
          <w:ilvl w:val="0"/>
          <w:numId w:val="53"/>
        </w:numPr>
        <w:autoSpaceDE w:val="0"/>
        <w:autoSpaceDN w:val="0"/>
        <w:spacing w:after="0"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impuestos, entre los que destacan el del Impuesto Predial y el Impuesto Sobre Adquisición de Inmuebles, así como el Impuesto Sobre Espectáculos y Diversiones.</w:t>
      </w:r>
    </w:p>
    <w:p w14:paraId="4274F92C" w14:textId="77777777" w:rsidR="0070165E" w:rsidRPr="0070165E" w:rsidRDefault="0070165E" w:rsidP="0070165E">
      <w:pPr>
        <w:widowControl w:val="0"/>
        <w:numPr>
          <w:ilvl w:val="0"/>
          <w:numId w:val="53"/>
        </w:numPr>
        <w:autoSpaceDE w:val="0"/>
        <w:autoSpaceDN w:val="0"/>
        <w:spacing w:after="0"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1C87E720" w14:textId="77777777" w:rsidR="0070165E" w:rsidRPr="0070165E" w:rsidRDefault="0070165E" w:rsidP="0070165E">
      <w:pPr>
        <w:widowControl w:val="0"/>
        <w:numPr>
          <w:ilvl w:val="0"/>
          <w:numId w:val="53"/>
        </w:numPr>
        <w:autoSpaceDE w:val="0"/>
        <w:autoSpaceDN w:val="0"/>
        <w:spacing w:after="0"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Contribuciones de mejora.</w:t>
      </w:r>
    </w:p>
    <w:p w14:paraId="24BA7DCF" w14:textId="77777777" w:rsidR="0070165E" w:rsidRPr="0070165E" w:rsidRDefault="0070165E" w:rsidP="0070165E">
      <w:pPr>
        <w:widowControl w:val="0"/>
        <w:numPr>
          <w:ilvl w:val="0"/>
          <w:numId w:val="53"/>
        </w:numPr>
        <w:autoSpaceDE w:val="0"/>
        <w:autoSpaceDN w:val="0"/>
        <w:spacing w:after="0"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Productos y Aprovechamientos.</w:t>
      </w:r>
    </w:p>
    <w:p w14:paraId="2179371B" w14:textId="77777777" w:rsidR="0070165E" w:rsidRPr="0070165E" w:rsidRDefault="0070165E" w:rsidP="0070165E">
      <w:pPr>
        <w:widowControl w:val="0"/>
        <w:numPr>
          <w:ilvl w:val="0"/>
          <w:numId w:val="53"/>
        </w:numPr>
        <w:autoSpaceDE w:val="0"/>
        <w:autoSpaceDN w:val="0"/>
        <w:spacing w:after="0"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Participaciones y Aportaciones.</w:t>
      </w:r>
    </w:p>
    <w:p w14:paraId="4243D688" w14:textId="77777777" w:rsidR="0070165E" w:rsidRPr="0070165E" w:rsidRDefault="0070165E" w:rsidP="0070165E">
      <w:pPr>
        <w:widowControl w:val="0"/>
        <w:numPr>
          <w:ilvl w:val="0"/>
          <w:numId w:val="53"/>
        </w:numPr>
        <w:autoSpaceDE w:val="0"/>
        <w:autoSpaceDN w:val="0"/>
        <w:spacing w:after="0"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El Procedimiento Administrativo de Ejecución aplicable, en su caso.</w:t>
      </w:r>
    </w:p>
    <w:p w14:paraId="3F8A0370" w14:textId="77777777" w:rsidR="0070165E" w:rsidRPr="0070165E" w:rsidRDefault="0070165E" w:rsidP="0070165E">
      <w:pPr>
        <w:widowControl w:val="0"/>
        <w:numPr>
          <w:ilvl w:val="0"/>
          <w:numId w:val="53"/>
        </w:numPr>
        <w:autoSpaceDE w:val="0"/>
        <w:autoSpaceDN w:val="0"/>
        <w:spacing w:after="0" w:line="360" w:lineRule="auto"/>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Las multas e infracciones, en su caso.</w:t>
      </w:r>
    </w:p>
    <w:p w14:paraId="2CB2A5F9" w14:textId="77777777" w:rsidR="0070165E" w:rsidRPr="0070165E" w:rsidRDefault="0070165E" w:rsidP="0070165E">
      <w:pPr>
        <w:widowControl w:val="0"/>
        <w:numPr>
          <w:ilvl w:val="0"/>
          <w:numId w:val="53"/>
        </w:numPr>
        <w:autoSpaceDE w:val="0"/>
        <w:autoSpaceDN w:val="0"/>
        <w:spacing w:after="0" w:line="360" w:lineRule="auto"/>
        <w:jc w:val="both"/>
        <w:rPr>
          <w:rFonts w:ascii="Arial" w:eastAsia="Times New Roman" w:hAnsi="Arial" w:cs="Arial"/>
          <w:b/>
          <w:bCs/>
          <w:sz w:val="24"/>
          <w:szCs w:val="24"/>
          <w:lang w:eastAsia="es-ES"/>
        </w:rPr>
      </w:pPr>
      <w:r w:rsidRPr="0070165E">
        <w:rPr>
          <w:rFonts w:ascii="Arial" w:eastAsia="Times New Roman" w:hAnsi="Arial" w:cs="Arial"/>
          <w:bCs/>
          <w:sz w:val="24"/>
          <w:szCs w:val="24"/>
          <w:lang w:eastAsia="es-ES"/>
        </w:rPr>
        <w:t>Los ingresos extraordinarios, cuando así se ha considerado por su proponente.</w:t>
      </w:r>
    </w:p>
    <w:p w14:paraId="5C960378" w14:textId="77777777" w:rsidR="0070165E" w:rsidRPr="0070165E" w:rsidRDefault="0070165E" w:rsidP="0070165E">
      <w:pPr>
        <w:widowControl w:val="0"/>
        <w:numPr>
          <w:ilvl w:val="0"/>
          <w:numId w:val="53"/>
        </w:numPr>
        <w:autoSpaceDE w:val="0"/>
        <w:autoSpaceDN w:val="0"/>
        <w:spacing w:after="0" w:line="360" w:lineRule="auto"/>
        <w:jc w:val="both"/>
        <w:rPr>
          <w:rFonts w:ascii="Arial" w:eastAsia="Times New Roman" w:hAnsi="Arial" w:cs="Arial"/>
          <w:b/>
          <w:bCs/>
          <w:sz w:val="24"/>
          <w:szCs w:val="24"/>
          <w:lang w:eastAsia="es-ES"/>
        </w:rPr>
      </w:pPr>
      <w:r w:rsidRPr="0070165E">
        <w:rPr>
          <w:rFonts w:ascii="Arial" w:eastAsia="Times New Roman" w:hAnsi="Arial" w:cs="Arial"/>
          <w:sz w:val="24"/>
          <w:szCs w:val="24"/>
          <w:lang w:eastAsia="es-ES"/>
        </w:rPr>
        <w:t>Y las demás disposiciones de carácter general, como los artículos transitorios y los recursos administrativos procedentes.</w:t>
      </w:r>
    </w:p>
    <w:p w14:paraId="020FED69" w14:textId="77777777" w:rsidR="0070165E" w:rsidRPr="0070165E" w:rsidRDefault="0070165E" w:rsidP="0070165E">
      <w:pPr>
        <w:spacing w:after="0" w:line="360" w:lineRule="auto"/>
        <w:ind w:left="283"/>
        <w:jc w:val="both"/>
        <w:rPr>
          <w:rFonts w:ascii="Arial" w:eastAsia="Times New Roman" w:hAnsi="Arial" w:cs="Arial"/>
          <w:bCs/>
          <w:sz w:val="24"/>
          <w:szCs w:val="24"/>
          <w:lang w:eastAsia="es-ES"/>
        </w:rPr>
      </w:pPr>
    </w:p>
    <w:p w14:paraId="38138E51" w14:textId="77777777" w:rsidR="0070165E" w:rsidRPr="0070165E" w:rsidRDefault="0070165E" w:rsidP="0070165E">
      <w:pPr>
        <w:spacing w:after="0" w:line="360" w:lineRule="auto"/>
        <w:ind w:left="283"/>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t xml:space="preserve">CUARTA. </w:t>
      </w:r>
      <w:r w:rsidRPr="0070165E">
        <w:rPr>
          <w:rFonts w:ascii="Arial" w:eastAsia="Times New Roman" w:hAnsi="Arial" w:cs="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147839B" w14:textId="77777777" w:rsidR="0070165E" w:rsidRPr="0070165E" w:rsidRDefault="0070165E" w:rsidP="0070165E">
      <w:pPr>
        <w:spacing w:after="0" w:line="360" w:lineRule="auto"/>
        <w:ind w:left="283"/>
        <w:jc w:val="both"/>
        <w:rPr>
          <w:rFonts w:ascii="Arial" w:eastAsia="Times New Roman" w:hAnsi="Arial" w:cs="Arial"/>
          <w:sz w:val="24"/>
          <w:szCs w:val="24"/>
          <w:lang w:eastAsia="es-ES"/>
        </w:rPr>
      </w:pPr>
    </w:p>
    <w:p w14:paraId="0F90BB69"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3E72666A"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45CFBDFC"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4DB83F58"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3062E1CB"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5C7D05E1"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43578079"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0EE885D7"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09634175"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3FD2C965"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148501C2"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4DA12FB1"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3BAF6654"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52F573DD"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2D6ACCD6"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754108A1"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5AF4EEFD"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1814C56"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585A2C59"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16643983"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1DFF1A1A"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E99242C"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340D85D3"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05D3C154"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27AC668B"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1)</w:t>
      </w:r>
      <w:r w:rsidRPr="0070165E">
        <w:rPr>
          <w:rFonts w:ascii="Arial" w:eastAsia="Times New Roman" w:hAnsi="Arial" w:cs="Arial"/>
          <w:sz w:val="24"/>
          <w:szCs w:val="24"/>
          <w:lang w:eastAsia="es-ES"/>
        </w:rPr>
        <w:tab/>
        <w:t>El principio de libre disposición de la hacienda municipal, consagrado en la fracción IV del artículo 115 constitucional;</w:t>
      </w:r>
    </w:p>
    <w:p w14:paraId="1BE6B0B9"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2)</w:t>
      </w:r>
      <w:r w:rsidRPr="0070165E">
        <w:rPr>
          <w:rFonts w:ascii="Arial" w:eastAsia="Times New Roman" w:hAnsi="Arial" w:cs="Arial"/>
          <w:sz w:val="24"/>
          <w:szCs w:val="24"/>
          <w:lang w:eastAsia="es-ES"/>
        </w:rPr>
        <w:tab/>
        <w:t>Que la Constitución estatuye que los ayuntamientos elaborarán sus propios presupuestos de egresos (fracción IV, artículo 115 constitucional);</w:t>
      </w:r>
    </w:p>
    <w:p w14:paraId="7C1674F5"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0491CD59"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687F8A00"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p>
    <w:p w14:paraId="7FDE0474" w14:textId="77777777" w:rsidR="0070165E" w:rsidRPr="0070165E" w:rsidRDefault="0070165E" w:rsidP="0070165E">
      <w:pPr>
        <w:spacing w:after="0" w:line="360" w:lineRule="auto"/>
        <w:ind w:left="283" w:firstLine="709"/>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35DC9E9" w14:textId="77777777" w:rsidR="0070165E" w:rsidRPr="0070165E" w:rsidRDefault="0070165E" w:rsidP="0070165E">
      <w:pPr>
        <w:spacing w:after="0" w:line="360" w:lineRule="auto"/>
        <w:ind w:firstLine="709"/>
        <w:jc w:val="both"/>
        <w:rPr>
          <w:rFonts w:ascii="Arial" w:eastAsia="Times New Roman" w:hAnsi="Arial" w:cs="Arial"/>
          <w:b/>
          <w:sz w:val="24"/>
          <w:szCs w:val="24"/>
          <w:lang w:eastAsia="es-ES"/>
        </w:rPr>
      </w:pPr>
    </w:p>
    <w:p w14:paraId="4017952F" w14:textId="77777777" w:rsidR="0070165E" w:rsidRPr="0070165E" w:rsidRDefault="0070165E" w:rsidP="0070165E">
      <w:pPr>
        <w:spacing w:after="0" w:line="360" w:lineRule="auto"/>
        <w:jc w:val="both"/>
        <w:rPr>
          <w:rFonts w:ascii="Arial" w:eastAsia="Times New Roman" w:hAnsi="Arial" w:cs="Arial"/>
          <w:iCs/>
          <w:sz w:val="24"/>
          <w:szCs w:val="24"/>
          <w:lang w:eastAsia="es-ES"/>
        </w:rPr>
      </w:pPr>
      <w:r w:rsidRPr="0070165E">
        <w:rPr>
          <w:rFonts w:ascii="Arial" w:eastAsia="Times New Roman" w:hAnsi="Arial" w:cs="Arial"/>
          <w:b/>
          <w:sz w:val="24"/>
          <w:szCs w:val="24"/>
          <w:lang w:eastAsia="es-ES"/>
        </w:rPr>
        <w:t xml:space="preserve">QUINTA. </w:t>
      </w:r>
      <w:r w:rsidRPr="0070165E">
        <w:rPr>
          <w:rFonts w:ascii="Times New Roman" w:eastAsia="Times New Roman" w:hAnsi="Times New Roman" w:cs="Arial"/>
          <w:b/>
          <w:sz w:val="24"/>
          <w:szCs w:val="24"/>
          <w:lang w:eastAsia="es-ES"/>
        </w:rPr>
        <w:t xml:space="preserve"> </w:t>
      </w:r>
      <w:r w:rsidRPr="0070165E">
        <w:rPr>
          <w:rFonts w:ascii="Arial" w:eastAsia="Times New Roman" w:hAnsi="Arial" w:cs="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63C305FC" w14:textId="77777777" w:rsidR="0070165E" w:rsidRPr="0070165E" w:rsidRDefault="0070165E" w:rsidP="0070165E">
      <w:pPr>
        <w:spacing w:after="0" w:line="360" w:lineRule="auto"/>
        <w:ind w:firstLine="709"/>
        <w:jc w:val="both"/>
        <w:rPr>
          <w:rFonts w:ascii="Arial" w:eastAsia="Times New Roman" w:hAnsi="Arial" w:cs="Arial"/>
          <w:iCs/>
          <w:sz w:val="24"/>
          <w:szCs w:val="24"/>
          <w:lang w:eastAsia="es-ES"/>
        </w:rPr>
      </w:pPr>
    </w:p>
    <w:p w14:paraId="4BC9938D"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r w:rsidRPr="0070165E">
        <w:rPr>
          <w:rFonts w:ascii="Arial" w:eastAsia="Times New Roman" w:hAnsi="Arial" w:cs="Arial"/>
          <w:sz w:val="24"/>
          <w:szCs w:val="24"/>
          <w:lang w:eastAsia="es-ES"/>
        </w:rPr>
        <w:t xml:space="preserve">De tal suerte, que como se ha referido con anterioridad, </w:t>
      </w:r>
      <w:r w:rsidRPr="0070165E">
        <w:rPr>
          <w:rFonts w:ascii="Arial" w:eastAsia="Times New Roman" w:hAnsi="Arial" w:cs="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F2E5D7F"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p>
    <w:p w14:paraId="00C57961"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32CE201B"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28B2898C"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Entre los principios señalados en dicha controversia se destacan los siguientes: </w:t>
      </w:r>
    </w:p>
    <w:p w14:paraId="645387C0"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p>
    <w:p w14:paraId="738BC8AB" w14:textId="77777777" w:rsidR="0070165E" w:rsidRPr="0070165E" w:rsidRDefault="0070165E" w:rsidP="0070165E">
      <w:pPr>
        <w:widowControl w:val="0"/>
        <w:numPr>
          <w:ilvl w:val="0"/>
          <w:numId w:val="52"/>
        </w:numPr>
        <w:autoSpaceDE w:val="0"/>
        <w:autoSpaceDN w:val="0"/>
        <w:spacing w:after="0" w:line="360" w:lineRule="auto"/>
        <w:contextualSpacing/>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549E50A4" w14:textId="77777777" w:rsidR="0070165E" w:rsidRPr="0070165E" w:rsidRDefault="0070165E" w:rsidP="0070165E">
      <w:pPr>
        <w:spacing w:after="0" w:line="360" w:lineRule="auto"/>
        <w:ind w:left="720"/>
        <w:contextualSpacing/>
        <w:jc w:val="both"/>
        <w:rPr>
          <w:rFonts w:ascii="Arial" w:eastAsia="Times New Roman" w:hAnsi="Arial" w:cs="Arial"/>
          <w:sz w:val="24"/>
          <w:szCs w:val="24"/>
          <w:lang w:eastAsia="es-ES"/>
        </w:rPr>
      </w:pPr>
    </w:p>
    <w:p w14:paraId="58887B9E" w14:textId="77777777" w:rsidR="0070165E" w:rsidRPr="0070165E" w:rsidRDefault="0070165E" w:rsidP="0070165E">
      <w:pPr>
        <w:widowControl w:val="0"/>
        <w:numPr>
          <w:ilvl w:val="0"/>
          <w:numId w:val="52"/>
        </w:numPr>
        <w:autoSpaceDE w:val="0"/>
        <w:autoSpaceDN w:val="0"/>
        <w:spacing w:after="0" w:line="360" w:lineRule="auto"/>
        <w:contextualSpacing/>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06FB46A7" w14:textId="77777777" w:rsidR="0070165E" w:rsidRPr="0070165E" w:rsidRDefault="0070165E" w:rsidP="0070165E">
      <w:pPr>
        <w:spacing w:after="0" w:line="360" w:lineRule="auto"/>
        <w:ind w:left="708"/>
        <w:rPr>
          <w:rFonts w:ascii="Arial" w:eastAsia="Times New Roman" w:hAnsi="Arial" w:cs="Arial"/>
          <w:sz w:val="24"/>
          <w:szCs w:val="24"/>
          <w:lang w:eastAsia="es-ES"/>
        </w:rPr>
      </w:pPr>
    </w:p>
    <w:p w14:paraId="70D21782" w14:textId="77777777" w:rsidR="0070165E" w:rsidRPr="0070165E" w:rsidRDefault="0070165E" w:rsidP="0070165E">
      <w:pPr>
        <w:widowControl w:val="0"/>
        <w:numPr>
          <w:ilvl w:val="0"/>
          <w:numId w:val="52"/>
        </w:numPr>
        <w:autoSpaceDE w:val="0"/>
        <w:autoSpaceDN w:val="0"/>
        <w:spacing w:after="0" w:line="360" w:lineRule="auto"/>
        <w:contextualSpacing/>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46DCC1D3" w14:textId="77777777" w:rsidR="0070165E" w:rsidRPr="0070165E" w:rsidRDefault="0070165E" w:rsidP="0070165E">
      <w:pPr>
        <w:spacing w:after="0" w:line="360" w:lineRule="auto"/>
        <w:ind w:left="720"/>
        <w:contextualSpacing/>
        <w:jc w:val="both"/>
        <w:rPr>
          <w:rFonts w:ascii="Arial" w:eastAsia="Times New Roman" w:hAnsi="Arial" w:cs="Arial"/>
          <w:sz w:val="24"/>
          <w:szCs w:val="24"/>
          <w:lang w:eastAsia="es-ES"/>
        </w:rPr>
      </w:pPr>
    </w:p>
    <w:p w14:paraId="1E048F33"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b/>
          <w:iCs/>
          <w:sz w:val="24"/>
          <w:szCs w:val="24"/>
          <w:lang w:eastAsia="es-ES"/>
        </w:rPr>
      </w:pPr>
      <w:r w:rsidRPr="0070165E">
        <w:rPr>
          <w:rFonts w:ascii="Arial" w:eastAsia="Times New Roman" w:hAnsi="Arial" w:cs="Arial"/>
          <w:iCs/>
          <w:sz w:val="24"/>
          <w:szCs w:val="24"/>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70165E">
        <w:rPr>
          <w:rFonts w:ascii="Arial" w:eastAsia="Times New Roman" w:hAnsi="Arial" w:cs="Arial"/>
          <w:b/>
          <w:iCs/>
          <w:sz w:val="24"/>
          <w:szCs w:val="24"/>
          <w:lang w:eastAsia="es-ES"/>
        </w:rPr>
        <w:t xml:space="preserve">. </w:t>
      </w:r>
    </w:p>
    <w:p w14:paraId="2FF65F4F"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iCs/>
          <w:sz w:val="24"/>
          <w:szCs w:val="24"/>
          <w:lang w:eastAsia="es-ES"/>
        </w:rPr>
      </w:pPr>
    </w:p>
    <w:p w14:paraId="19B333FE"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iCs/>
          <w:sz w:val="24"/>
          <w:szCs w:val="24"/>
          <w:lang w:eastAsia="es-ES"/>
        </w:rPr>
        <w:t>Asimismo,</w:t>
      </w:r>
      <w:r w:rsidRPr="0070165E">
        <w:rPr>
          <w:rFonts w:ascii="Arial" w:eastAsia="Times New Roman" w:hAnsi="Arial" w:cs="Arial"/>
          <w:b/>
          <w:iCs/>
          <w:sz w:val="24"/>
          <w:szCs w:val="24"/>
          <w:lang w:eastAsia="es-ES"/>
        </w:rPr>
        <w:t xml:space="preserve"> </w:t>
      </w:r>
      <w:r w:rsidRPr="0070165E">
        <w:rPr>
          <w:rFonts w:ascii="Arial" w:eastAsia="Times New Roman" w:hAnsi="Arial" w:cs="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ADE4608"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0C316193"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Refuerzan lo anterior los criterios emitidos por la Suprema Corte de Justicia de la Nación en el rubro: </w:t>
      </w:r>
      <w:r w:rsidRPr="0070165E">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70165E">
        <w:rPr>
          <w:rFonts w:ascii="Arial" w:eastAsia="Times New Roman" w:hAnsi="Arial" w:cs="Arial"/>
          <w:sz w:val="24"/>
          <w:szCs w:val="24"/>
          <w:lang w:eastAsia="es-ES"/>
        </w:rPr>
        <w:t>.</w:t>
      </w:r>
      <w:r w:rsidRPr="0070165E">
        <w:rPr>
          <w:rFonts w:ascii="Arial" w:eastAsia="Times New Roman" w:hAnsi="Arial" w:cs="Arial"/>
          <w:sz w:val="24"/>
          <w:szCs w:val="24"/>
          <w:vertAlign w:val="superscript"/>
          <w:lang w:eastAsia="es-ES"/>
        </w:rPr>
        <w:footnoteReference w:id="1"/>
      </w:r>
    </w:p>
    <w:p w14:paraId="5D78EE83"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0362F494"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064D9534"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6961B1A6"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63E90B43"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7E6200FF"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10CD39EA"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p>
    <w:p w14:paraId="2C33827A" w14:textId="77777777" w:rsidR="0070165E" w:rsidRPr="0070165E" w:rsidRDefault="0070165E" w:rsidP="0070165E">
      <w:pPr>
        <w:widowControl w:val="0"/>
        <w:autoSpaceDE w:val="0"/>
        <w:autoSpaceDN w:val="0"/>
        <w:adjustRightInd w:val="0"/>
        <w:spacing w:after="0" w:line="360" w:lineRule="auto"/>
        <w:ind w:firstLine="708"/>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Dichos cambios, son acordes con los criterios del Pleno de la Suprema Corte de Justicia de la Nación la cual ha establecido en la tesis de rubro “</w:t>
      </w:r>
      <w:r w:rsidRPr="0070165E">
        <w:rPr>
          <w:rFonts w:ascii="Arial" w:eastAsia="Times New Roman" w:hAnsi="Arial" w:cs="Arial"/>
          <w:b/>
          <w:i/>
          <w:sz w:val="24"/>
          <w:szCs w:val="24"/>
          <w:lang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70165E">
        <w:rPr>
          <w:rFonts w:ascii="Arial" w:eastAsia="Times New Roman" w:hAnsi="Arial" w:cs="Arial"/>
          <w:b/>
          <w:i/>
          <w:sz w:val="24"/>
          <w:szCs w:val="24"/>
          <w:vertAlign w:val="superscript"/>
          <w:lang w:eastAsia="es-ES"/>
        </w:rPr>
        <w:footnoteReference w:id="2"/>
      </w:r>
      <w:r w:rsidRPr="0070165E">
        <w:rPr>
          <w:rFonts w:ascii="Arial" w:eastAsia="Times New Roman" w:hAnsi="Arial" w:cs="Arial"/>
          <w:b/>
          <w:i/>
          <w:sz w:val="24"/>
          <w:szCs w:val="24"/>
          <w:lang w:eastAsia="es-ES"/>
        </w:rPr>
        <w:t xml:space="preserve">” </w:t>
      </w:r>
      <w:r w:rsidRPr="0070165E">
        <w:rPr>
          <w:rFonts w:ascii="Arial" w:eastAsia="Times New Roman" w:hAnsi="Arial" w:cs="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F214C33" w14:textId="77777777" w:rsidR="0070165E" w:rsidRPr="0070165E" w:rsidRDefault="0070165E" w:rsidP="0070165E">
      <w:pPr>
        <w:spacing w:after="0" w:line="360" w:lineRule="auto"/>
        <w:ind w:firstLine="600"/>
        <w:jc w:val="both"/>
        <w:rPr>
          <w:rFonts w:ascii="Arial" w:eastAsia="Times New Roman" w:hAnsi="Arial" w:cs="Arial"/>
          <w:b/>
          <w:sz w:val="24"/>
          <w:szCs w:val="24"/>
          <w:lang w:eastAsia="es-ES"/>
        </w:rPr>
      </w:pPr>
    </w:p>
    <w:p w14:paraId="4B751E1D" w14:textId="77777777" w:rsidR="0070165E" w:rsidRPr="0070165E" w:rsidRDefault="0070165E" w:rsidP="0070165E">
      <w:pPr>
        <w:spacing w:after="0" w:line="360" w:lineRule="auto"/>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t xml:space="preserve">SEXTA. </w:t>
      </w:r>
      <w:r w:rsidRPr="0070165E">
        <w:rPr>
          <w:rFonts w:ascii="Arial" w:eastAsia="Times New Roman" w:hAnsi="Arial" w:cs="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6711135A" w14:textId="77777777" w:rsidR="0070165E" w:rsidRPr="0070165E" w:rsidRDefault="0070165E" w:rsidP="0070165E">
      <w:pPr>
        <w:spacing w:after="0" w:line="360" w:lineRule="auto"/>
        <w:ind w:firstLine="708"/>
        <w:jc w:val="both"/>
        <w:rPr>
          <w:rFonts w:ascii="Arial" w:eastAsia="Times New Roman" w:hAnsi="Arial" w:cs="Arial"/>
          <w:sz w:val="24"/>
          <w:szCs w:val="24"/>
          <w:lang w:eastAsia="es-ES"/>
        </w:rPr>
      </w:pPr>
    </w:p>
    <w:p w14:paraId="15205537" w14:textId="77777777" w:rsidR="0070165E" w:rsidRPr="0070165E" w:rsidRDefault="0070165E" w:rsidP="0070165E">
      <w:pPr>
        <w:spacing w:after="0" w:line="360" w:lineRule="auto"/>
        <w:ind w:firstLine="708"/>
        <w:jc w:val="both"/>
        <w:rPr>
          <w:rFonts w:ascii="Arial" w:eastAsia="Times New Roman" w:hAnsi="Arial" w:cs="Arial"/>
          <w:b/>
          <w:sz w:val="24"/>
          <w:szCs w:val="24"/>
          <w:lang w:eastAsia="es-ES"/>
        </w:rPr>
      </w:pPr>
      <w:r w:rsidRPr="0070165E">
        <w:rPr>
          <w:rFonts w:ascii="Arial" w:eastAsia="Times New Roman" w:hAnsi="Arial" w:cs="Arial"/>
          <w:sz w:val="24"/>
          <w:szCs w:val="24"/>
          <w:lang w:eastAsia="es-ES"/>
        </w:rPr>
        <w:t xml:space="preserve">Estos elementos están contenidos en las tesis de rubros </w:t>
      </w:r>
      <w:r w:rsidRPr="0070165E">
        <w:rPr>
          <w:rFonts w:ascii="Arial" w:eastAsia="Times New Roman" w:hAnsi="Arial" w:cs="Arial"/>
          <w:b/>
          <w:sz w:val="24"/>
          <w:szCs w:val="24"/>
          <w:lang w:eastAsia="es-ES"/>
        </w:rPr>
        <w:t>"</w:t>
      </w:r>
      <w:r w:rsidRPr="0070165E">
        <w:rPr>
          <w:rFonts w:ascii="Arial" w:eastAsia="Times New Roman" w:hAnsi="Arial" w:cs="Arial"/>
          <w:b/>
          <w:i/>
          <w:sz w:val="24"/>
          <w:szCs w:val="24"/>
          <w:lang w:eastAsia="es-ES"/>
        </w:rPr>
        <w:t>IMPUESTOS, PRINCIPIO DE LEGALIDAD QUE EN MATERIA DE, CONSAGRA LA CONSTITUCIÓN FEDERAL</w:t>
      </w:r>
      <w:r w:rsidRPr="0070165E">
        <w:rPr>
          <w:rFonts w:ascii="Arial" w:eastAsia="Times New Roman" w:hAnsi="Arial" w:cs="Arial"/>
          <w:b/>
          <w:i/>
          <w:sz w:val="24"/>
          <w:szCs w:val="24"/>
          <w:vertAlign w:val="superscript"/>
          <w:lang w:eastAsia="es-ES"/>
        </w:rPr>
        <w:footnoteReference w:id="3"/>
      </w:r>
      <w:r w:rsidRPr="0070165E">
        <w:rPr>
          <w:rFonts w:ascii="Arial" w:eastAsia="Times New Roman" w:hAnsi="Arial" w:cs="Arial"/>
          <w:b/>
          <w:sz w:val="24"/>
          <w:szCs w:val="24"/>
          <w:lang w:eastAsia="es-ES"/>
        </w:rPr>
        <w:t>"</w:t>
      </w:r>
      <w:r w:rsidRPr="0070165E">
        <w:rPr>
          <w:rFonts w:ascii="Arial" w:eastAsia="Times New Roman" w:hAnsi="Arial" w:cs="Arial"/>
          <w:sz w:val="24"/>
          <w:szCs w:val="24"/>
          <w:lang w:eastAsia="es-ES"/>
        </w:rPr>
        <w:t xml:space="preserve"> e </w:t>
      </w:r>
      <w:r w:rsidRPr="0070165E">
        <w:rPr>
          <w:rFonts w:ascii="Arial" w:eastAsia="Times New Roman" w:hAnsi="Arial" w:cs="Arial"/>
          <w:b/>
          <w:sz w:val="24"/>
          <w:szCs w:val="24"/>
          <w:lang w:eastAsia="es-ES"/>
        </w:rPr>
        <w:t>"</w:t>
      </w:r>
      <w:r w:rsidRPr="0070165E">
        <w:rPr>
          <w:rFonts w:ascii="Arial" w:eastAsia="Times New Roman" w:hAnsi="Arial" w:cs="Arial"/>
          <w:b/>
          <w:i/>
          <w:sz w:val="24"/>
          <w:szCs w:val="24"/>
          <w:lang w:eastAsia="es-ES"/>
        </w:rPr>
        <w:t>IMPUESTOS, ELEMENTOS ESENCIALES DE LOS. DEBEN ESTAR CONSIGNADOS EXPRESAMENTE EN LA LEY</w:t>
      </w:r>
      <w:r w:rsidRPr="0070165E">
        <w:rPr>
          <w:rFonts w:ascii="Arial" w:eastAsia="Times New Roman" w:hAnsi="Arial" w:cs="Arial"/>
          <w:b/>
          <w:i/>
          <w:sz w:val="24"/>
          <w:szCs w:val="24"/>
          <w:vertAlign w:val="superscript"/>
          <w:lang w:eastAsia="es-ES"/>
        </w:rPr>
        <w:footnoteReference w:id="4"/>
      </w:r>
      <w:r w:rsidRPr="0070165E">
        <w:rPr>
          <w:rFonts w:ascii="Arial" w:eastAsia="Times New Roman" w:hAnsi="Arial" w:cs="Arial"/>
          <w:b/>
          <w:sz w:val="24"/>
          <w:szCs w:val="24"/>
          <w:lang w:eastAsia="es-ES"/>
        </w:rPr>
        <w:t>"</w:t>
      </w:r>
    </w:p>
    <w:p w14:paraId="1471D994"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6EB4B7E3" w14:textId="77777777" w:rsidR="0070165E" w:rsidRPr="0070165E" w:rsidRDefault="0070165E" w:rsidP="0070165E">
      <w:pPr>
        <w:spacing w:after="0" w:line="360" w:lineRule="auto"/>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En ese sentido, dicho tribunal ha determinado que parte del principio de legalidad tributaria es el de reserva de ley, el cual guarda estrecha semejanza y mantiene vinculación con aquél, lo anterior de acuerdo a la </w:t>
      </w:r>
      <w:r w:rsidRPr="0070165E">
        <w:rPr>
          <w:rFonts w:ascii="Arial" w:eastAsia="Times New Roman" w:hAnsi="Arial" w:cs="Arial"/>
          <w:b/>
          <w:sz w:val="24"/>
          <w:szCs w:val="24"/>
          <w:lang w:eastAsia="es-ES"/>
        </w:rPr>
        <w:t>tesis P. CXLVIII/97</w:t>
      </w:r>
      <w:r w:rsidRPr="0070165E">
        <w:rPr>
          <w:rFonts w:ascii="Arial" w:eastAsia="Times New Roman" w:hAnsi="Arial" w:cs="Arial"/>
          <w:sz w:val="24"/>
          <w:szCs w:val="24"/>
          <w:lang w:eastAsia="es-ES"/>
        </w:rPr>
        <w:t xml:space="preserve"> de rubro “</w:t>
      </w:r>
      <w:r w:rsidRPr="0070165E">
        <w:rPr>
          <w:rFonts w:ascii="Arial" w:eastAsia="Times New Roman" w:hAnsi="Arial" w:cs="Arial"/>
          <w:b/>
          <w:i/>
          <w:sz w:val="24"/>
          <w:szCs w:val="24"/>
          <w:lang w:eastAsia="es-ES"/>
        </w:rPr>
        <w:t>LEGALIDAD TRIBUTARIA. ALCANCE DEL PRINCIPIO DE RESERVA DE LEY</w:t>
      </w:r>
      <w:r w:rsidRPr="0070165E">
        <w:rPr>
          <w:rFonts w:ascii="Arial" w:eastAsia="Times New Roman" w:hAnsi="Arial" w:cs="Arial"/>
          <w:b/>
          <w:i/>
          <w:sz w:val="24"/>
          <w:szCs w:val="24"/>
          <w:vertAlign w:val="superscript"/>
          <w:lang w:eastAsia="es-ES"/>
        </w:rPr>
        <w:footnoteReference w:id="5"/>
      </w:r>
      <w:r w:rsidRPr="0070165E">
        <w:rPr>
          <w:rFonts w:ascii="Arial" w:eastAsia="Times New Roman" w:hAnsi="Arial" w:cs="Arial"/>
          <w:b/>
          <w:sz w:val="24"/>
          <w:szCs w:val="24"/>
          <w:lang w:eastAsia="es-ES"/>
        </w:rPr>
        <w:t>”</w:t>
      </w:r>
    </w:p>
    <w:p w14:paraId="25FF775A"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54928326"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13BE1F46" w14:textId="77777777" w:rsidR="0070165E" w:rsidRPr="0070165E" w:rsidRDefault="0070165E" w:rsidP="0070165E">
      <w:pPr>
        <w:spacing w:after="0" w:line="360" w:lineRule="auto"/>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ab/>
      </w:r>
    </w:p>
    <w:p w14:paraId="7FC28B6E"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656BF458"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7989B7B2"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33591ECD"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7CFF711D"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Todo lo anterior, se encuentra consagrado en las tesis jurisprudenciales del Pleno de la Suprema Corte de Justicia de la Nación de numero </w:t>
      </w:r>
      <w:r w:rsidRPr="0070165E">
        <w:rPr>
          <w:rFonts w:ascii="Arial" w:eastAsia="Times New Roman" w:hAnsi="Arial" w:cs="Arial"/>
          <w:b/>
          <w:i/>
          <w:sz w:val="24"/>
          <w:szCs w:val="24"/>
          <w:lang w:eastAsia="es-ES"/>
        </w:rPr>
        <w:t>P./J. 109/99</w:t>
      </w:r>
      <w:r w:rsidRPr="0070165E">
        <w:rPr>
          <w:rFonts w:ascii="Arial" w:eastAsia="Times New Roman" w:hAnsi="Arial" w:cs="Arial"/>
          <w:sz w:val="24"/>
          <w:szCs w:val="24"/>
          <w:lang w:eastAsia="es-ES"/>
        </w:rPr>
        <w:t xml:space="preserve"> y </w:t>
      </w:r>
      <w:r w:rsidRPr="0070165E">
        <w:rPr>
          <w:rFonts w:ascii="Arial" w:eastAsia="Times New Roman" w:hAnsi="Arial" w:cs="Arial"/>
          <w:b/>
          <w:i/>
          <w:sz w:val="24"/>
          <w:szCs w:val="24"/>
          <w:lang w:eastAsia="es-ES"/>
        </w:rPr>
        <w:t>P./J. 10/2003</w:t>
      </w:r>
      <w:r w:rsidRPr="0070165E">
        <w:rPr>
          <w:rFonts w:ascii="Arial" w:eastAsia="Times New Roman" w:hAnsi="Arial" w:cs="Arial"/>
          <w:sz w:val="24"/>
          <w:szCs w:val="24"/>
          <w:lang w:eastAsia="es-ES"/>
        </w:rPr>
        <w:t>, de rubros: "</w:t>
      </w:r>
      <w:r w:rsidRPr="0070165E">
        <w:rPr>
          <w:rFonts w:ascii="Arial" w:eastAsia="Times New Roman" w:hAnsi="Arial" w:cs="Arial"/>
          <w:b/>
          <w:i/>
          <w:sz w:val="24"/>
          <w:szCs w:val="24"/>
          <w:lang w:eastAsia="es-ES"/>
        </w:rPr>
        <w:t>CAPACIDAD CONTRIBUTIVA. CONSISTE EN LA POTENCIALIDAD REAL DE CONTRIBUIR A LOS GASTOS PÚBLICOS</w:t>
      </w:r>
      <w:r w:rsidRPr="0070165E">
        <w:rPr>
          <w:rFonts w:ascii="Arial" w:eastAsia="Times New Roman" w:hAnsi="Arial" w:cs="Arial"/>
          <w:sz w:val="24"/>
          <w:szCs w:val="24"/>
          <w:vertAlign w:val="superscript"/>
          <w:lang w:eastAsia="es-ES"/>
        </w:rPr>
        <w:footnoteReference w:id="6"/>
      </w:r>
      <w:r w:rsidRPr="0070165E">
        <w:rPr>
          <w:rFonts w:ascii="Arial" w:eastAsia="Times New Roman" w:hAnsi="Arial" w:cs="Arial"/>
          <w:sz w:val="24"/>
          <w:szCs w:val="24"/>
          <w:lang w:eastAsia="es-ES"/>
        </w:rPr>
        <w:t>" y "</w:t>
      </w:r>
      <w:r w:rsidRPr="0070165E">
        <w:rPr>
          <w:rFonts w:ascii="Arial" w:eastAsia="Times New Roman" w:hAnsi="Arial" w:cs="Arial"/>
          <w:b/>
          <w:i/>
          <w:sz w:val="24"/>
          <w:szCs w:val="24"/>
          <w:lang w:eastAsia="es-ES"/>
        </w:rPr>
        <w:t>PROPORCIONALIDAD TRIBUTARIA. DEBE EXISTIR CONGRUENCIA ENTRE EL TRIBUTO Y LA CAPACIDAD CONTRIBUTIVA DE LOS CAUSANTES</w:t>
      </w:r>
      <w:r w:rsidRPr="0070165E">
        <w:rPr>
          <w:rFonts w:ascii="Arial" w:eastAsia="Times New Roman" w:hAnsi="Arial" w:cs="Arial"/>
          <w:b/>
          <w:i/>
          <w:sz w:val="24"/>
          <w:szCs w:val="24"/>
          <w:vertAlign w:val="superscript"/>
          <w:lang w:eastAsia="es-ES"/>
        </w:rPr>
        <w:footnoteReference w:id="7"/>
      </w:r>
      <w:r w:rsidRPr="0070165E">
        <w:rPr>
          <w:rFonts w:ascii="Arial" w:eastAsia="Times New Roman" w:hAnsi="Arial" w:cs="Arial"/>
          <w:sz w:val="24"/>
          <w:szCs w:val="24"/>
          <w:lang w:eastAsia="es-ES"/>
        </w:rPr>
        <w:t>"</w:t>
      </w:r>
    </w:p>
    <w:p w14:paraId="6EA37326"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0F855E56"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Igualmente, es de destacarse que el máximo tribunal ha sostenido en las tesis de rubro </w:t>
      </w:r>
      <w:r w:rsidRPr="0070165E">
        <w:rPr>
          <w:rFonts w:ascii="Arial" w:eastAsia="Times New Roman" w:hAnsi="Arial" w:cs="Arial"/>
          <w:b/>
          <w:i/>
          <w:sz w:val="24"/>
          <w:szCs w:val="24"/>
          <w:lang w:eastAsia="es-ES"/>
        </w:rPr>
        <w:t>"IMPUESTOS, VALIDEZ CONSTITUCIONAL DE LOS</w:t>
      </w:r>
      <w:r w:rsidRPr="0070165E">
        <w:rPr>
          <w:rFonts w:ascii="Arial" w:eastAsia="Times New Roman" w:hAnsi="Arial" w:cs="Arial"/>
          <w:b/>
          <w:i/>
          <w:sz w:val="24"/>
          <w:szCs w:val="24"/>
          <w:vertAlign w:val="superscript"/>
          <w:lang w:eastAsia="es-ES"/>
        </w:rPr>
        <w:footnoteReference w:id="8"/>
      </w:r>
      <w:r w:rsidRPr="0070165E">
        <w:rPr>
          <w:rFonts w:ascii="Arial" w:eastAsia="Times New Roman" w:hAnsi="Arial" w:cs="Arial"/>
          <w:b/>
          <w:i/>
          <w:sz w:val="24"/>
          <w:szCs w:val="24"/>
          <w:lang w:eastAsia="es-ES"/>
        </w:rPr>
        <w:t>" e "IMPUESTOS, PROPORCIONALIDAD Y EQUIDAD DE LOS</w:t>
      </w:r>
      <w:r w:rsidRPr="0070165E">
        <w:rPr>
          <w:rFonts w:ascii="Arial" w:eastAsia="Times New Roman" w:hAnsi="Arial" w:cs="Arial"/>
          <w:b/>
          <w:i/>
          <w:sz w:val="24"/>
          <w:szCs w:val="24"/>
          <w:vertAlign w:val="superscript"/>
          <w:lang w:eastAsia="es-ES"/>
        </w:rPr>
        <w:footnoteReference w:id="9"/>
      </w:r>
      <w:r w:rsidRPr="0070165E">
        <w:rPr>
          <w:rFonts w:ascii="Arial" w:eastAsia="Times New Roman" w:hAnsi="Arial" w:cs="Arial"/>
          <w:sz w:val="24"/>
          <w:szCs w:val="24"/>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A80C184"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088CA83E"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171F0A59"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1CDCB82C"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5A924088" w14:textId="77777777" w:rsidR="0070165E" w:rsidRPr="0070165E" w:rsidRDefault="0070165E" w:rsidP="0070165E">
      <w:pPr>
        <w:spacing w:after="0" w:line="360" w:lineRule="auto"/>
        <w:jc w:val="both"/>
        <w:rPr>
          <w:rFonts w:ascii="Arial" w:eastAsia="Times New Roman" w:hAnsi="Arial" w:cs="Arial"/>
          <w:sz w:val="24"/>
          <w:szCs w:val="24"/>
          <w:lang w:eastAsia="es-ES"/>
        </w:rPr>
      </w:pPr>
    </w:p>
    <w:p w14:paraId="37C2855D"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3C83001A" w14:textId="77777777" w:rsidR="0070165E" w:rsidRPr="0070165E" w:rsidRDefault="0070165E" w:rsidP="0070165E">
      <w:pPr>
        <w:spacing w:after="0" w:line="360" w:lineRule="auto"/>
        <w:ind w:firstLine="600"/>
        <w:jc w:val="both"/>
        <w:rPr>
          <w:rFonts w:ascii="Arial" w:eastAsia="Times New Roman" w:hAnsi="Arial" w:cs="Arial"/>
          <w:b/>
          <w:sz w:val="24"/>
          <w:szCs w:val="24"/>
          <w:lang w:eastAsia="es-ES"/>
        </w:rPr>
      </w:pPr>
    </w:p>
    <w:p w14:paraId="08A7AB95" w14:textId="77777777" w:rsidR="0070165E" w:rsidRPr="0070165E" w:rsidRDefault="0070165E" w:rsidP="0070165E">
      <w:pPr>
        <w:spacing w:after="0" w:line="360" w:lineRule="auto"/>
        <w:jc w:val="both"/>
        <w:rPr>
          <w:rFonts w:ascii="Arial" w:eastAsia="Times New Roman" w:hAnsi="Arial" w:cs="Arial"/>
          <w:sz w:val="24"/>
          <w:szCs w:val="24"/>
          <w:lang w:eastAsia="es-ES"/>
        </w:rPr>
      </w:pPr>
      <w:r w:rsidRPr="0070165E">
        <w:rPr>
          <w:rFonts w:ascii="Arial" w:eastAsia="Times New Roman" w:hAnsi="Arial" w:cs="Arial"/>
          <w:b/>
          <w:sz w:val="24"/>
          <w:szCs w:val="24"/>
          <w:lang w:eastAsia="es-ES"/>
        </w:rPr>
        <w:t>SÉPTIMA.-</w:t>
      </w:r>
      <w:r w:rsidRPr="0070165E">
        <w:rPr>
          <w:rFonts w:ascii="Arial" w:eastAsia="Times New Roman" w:hAnsi="Arial" w:cs="Arial"/>
          <w:sz w:val="24"/>
          <w:szCs w:val="24"/>
          <w:lang w:eastAsia="es-ES"/>
        </w:rPr>
        <w:t xml:space="preserve"> Por todo lo expuesto y fundado, los diputados integrantes de la Comisión Permanente de Presupuesto, Patrimonio Estatal y Municipal, consideramos que las iniciativas que proponen </w:t>
      </w:r>
      <w:r w:rsidRPr="0070165E">
        <w:rPr>
          <w:rFonts w:ascii="Arial" w:eastAsia="Times New Roman" w:hAnsi="Arial" w:cs="Arial"/>
          <w:sz w:val="24"/>
          <w:szCs w:val="20"/>
          <w:lang w:eastAsia="es-ES"/>
        </w:rPr>
        <w:t xml:space="preserve">Leyes de Hacienda de los </w:t>
      </w:r>
      <w:r w:rsidRPr="0070165E">
        <w:rPr>
          <w:rFonts w:ascii="Arial" w:eastAsia="Times New Roman" w:hAnsi="Arial" w:cs="Arial"/>
          <w:bCs/>
          <w:sz w:val="24"/>
          <w:szCs w:val="20"/>
          <w:lang w:eastAsia="es-ES"/>
        </w:rPr>
        <w:t>Municipios Cantamayec, Conkal, Cuncunul, Chankom, Chumayel, Hocabá, Hunucmá, Ixil, Oxkutzcab y Ucú, todas del Estado de Yucatán</w:t>
      </w:r>
      <w:r w:rsidRPr="0070165E">
        <w:rPr>
          <w:rFonts w:ascii="Arial" w:eastAsia="Times New Roman" w:hAnsi="Arial" w:cs="Arial"/>
          <w:sz w:val="24"/>
          <w:szCs w:val="24"/>
          <w:lang w:eastAsia="es-ES"/>
        </w:rPr>
        <w:t>, deben ser aprobadas, con las modificaciones y los razonamientos previamente vertidos.</w:t>
      </w:r>
    </w:p>
    <w:p w14:paraId="236E2735"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p>
    <w:p w14:paraId="53E2D8F2" w14:textId="77777777" w:rsidR="0070165E" w:rsidRPr="0070165E" w:rsidRDefault="0070165E" w:rsidP="0070165E">
      <w:pPr>
        <w:spacing w:after="0" w:line="360" w:lineRule="auto"/>
        <w:ind w:firstLine="600"/>
        <w:jc w:val="both"/>
        <w:rPr>
          <w:rFonts w:ascii="Arial" w:eastAsia="Times New Roman" w:hAnsi="Arial" w:cs="Arial"/>
          <w:sz w:val="24"/>
          <w:szCs w:val="24"/>
          <w:lang w:eastAsia="es-ES"/>
        </w:rPr>
      </w:pPr>
      <w:r w:rsidRPr="0070165E">
        <w:rPr>
          <w:rFonts w:ascii="Arial" w:eastAsia="Times New Roman" w:hAnsi="Arial" w:cs="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70165E">
          <w:rPr>
            <w:rFonts w:ascii="Arial" w:eastAsia="Times New Roman" w:hAnsi="Arial" w:cs="Arial"/>
            <w:sz w:val="24"/>
            <w:szCs w:val="24"/>
            <w:lang w:eastAsia="es-ES"/>
          </w:rPr>
          <w:t>la Constitución Política</w:t>
        </w:r>
      </w:smartTag>
      <w:r w:rsidRPr="0070165E">
        <w:rPr>
          <w:rFonts w:ascii="Arial" w:eastAsia="Times New Roman" w:hAnsi="Arial" w:cs="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40A99AB3" w14:textId="77777777" w:rsidR="0070165E" w:rsidRPr="0070165E" w:rsidRDefault="0070165E" w:rsidP="0070165E">
      <w:pPr>
        <w:widowControl w:val="0"/>
        <w:autoSpaceDE w:val="0"/>
        <w:autoSpaceDN w:val="0"/>
        <w:spacing w:after="0" w:line="360" w:lineRule="auto"/>
        <w:jc w:val="center"/>
        <w:rPr>
          <w:rFonts w:ascii="Arial" w:eastAsia="Arial" w:hAnsi="Arial" w:cs="Arial"/>
          <w:b/>
          <w:sz w:val="20"/>
          <w:szCs w:val="20"/>
          <w:lang w:val="en-US"/>
        </w:rPr>
      </w:pPr>
    </w:p>
    <w:p w14:paraId="45A09640" w14:textId="77777777" w:rsidR="0070165E" w:rsidRPr="0070165E" w:rsidRDefault="0070165E" w:rsidP="0070165E">
      <w:pPr>
        <w:widowControl w:val="0"/>
        <w:autoSpaceDE w:val="0"/>
        <w:autoSpaceDN w:val="0"/>
        <w:spacing w:after="0" w:line="360" w:lineRule="auto"/>
        <w:jc w:val="center"/>
        <w:rPr>
          <w:rFonts w:ascii="Arial" w:eastAsia="Arial" w:hAnsi="Arial" w:cs="Arial"/>
          <w:b/>
          <w:sz w:val="20"/>
          <w:szCs w:val="20"/>
          <w:lang w:val="en-US"/>
        </w:rPr>
      </w:pPr>
      <w:r w:rsidRPr="0070165E">
        <w:rPr>
          <w:rFonts w:ascii="Arial" w:eastAsia="Arial" w:hAnsi="Arial" w:cs="Arial"/>
          <w:b/>
          <w:sz w:val="20"/>
          <w:szCs w:val="20"/>
          <w:lang w:val="en-US"/>
        </w:rPr>
        <w:br w:type="column"/>
        <w:t>D E C R E T O</w:t>
      </w:r>
    </w:p>
    <w:p w14:paraId="3CB0EB31" w14:textId="77777777" w:rsidR="0070165E" w:rsidRPr="0070165E" w:rsidRDefault="0070165E" w:rsidP="0070165E">
      <w:pPr>
        <w:widowControl w:val="0"/>
        <w:autoSpaceDE w:val="0"/>
        <w:autoSpaceDN w:val="0"/>
        <w:spacing w:after="0" w:line="240" w:lineRule="auto"/>
        <w:jc w:val="center"/>
        <w:rPr>
          <w:rFonts w:ascii="Arial" w:eastAsia="Arial" w:hAnsi="Arial" w:cs="Arial"/>
          <w:b/>
          <w:sz w:val="20"/>
          <w:szCs w:val="20"/>
          <w:lang w:val="en-US"/>
        </w:rPr>
      </w:pPr>
    </w:p>
    <w:p w14:paraId="6A3B9DC0" w14:textId="77777777" w:rsidR="0070165E" w:rsidRPr="0070165E" w:rsidRDefault="0070165E" w:rsidP="0070165E">
      <w:pPr>
        <w:widowControl w:val="0"/>
        <w:autoSpaceDE w:val="0"/>
        <w:autoSpaceDN w:val="0"/>
        <w:spacing w:after="0" w:line="240" w:lineRule="auto"/>
        <w:jc w:val="center"/>
        <w:rPr>
          <w:rFonts w:ascii="Arial" w:eastAsia="Arial" w:hAnsi="Arial" w:cs="Arial"/>
          <w:b/>
          <w:sz w:val="20"/>
          <w:szCs w:val="20"/>
        </w:rPr>
      </w:pPr>
      <w:r w:rsidRPr="0070165E">
        <w:rPr>
          <w:rFonts w:ascii="Arial" w:eastAsia="Arial" w:hAnsi="Arial" w:cs="Arial"/>
          <w:b/>
          <w:sz w:val="20"/>
          <w:szCs w:val="20"/>
        </w:rPr>
        <w:t xml:space="preserve">Por el que se expiden las Leyes de Hacienda de los Municipios de Cantamayec, Conkal, Cuncunul, Chankom, Chumayel, Hocabá, Hunucmá, Ixil, Oxkutzcab y Ucú, todas </w:t>
      </w:r>
    </w:p>
    <w:p w14:paraId="0C1FBE9F" w14:textId="77777777" w:rsidR="0070165E" w:rsidRPr="0070165E" w:rsidRDefault="0070165E" w:rsidP="0070165E">
      <w:pPr>
        <w:widowControl w:val="0"/>
        <w:autoSpaceDE w:val="0"/>
        <w:autoSpaceDN w:val="0"/>
        <w:spacing w:after="0" w:line="240" w:lineRule="auto"/>
        <w:jc w:val="center"/>
        <w:rPr>
          <w:rFonts w:ascii="Arial" w:eastAsia="Arial" w:hAnsi="Arial" w:cs="Arial"/>
          <w:b/>
          <w:sz w:val="20"/>
          <w:szCs w:val="20"/>
        </w:rPr>
      </w:pPr>
      <w:r w:rsidRPr="0070165E">
        <w:rPr>
          <w:rFonts w:ascii="Arial" w:eastAsia="Arial" w:hAnsi="Arial" w:cs="Arial"/>
          <w:b/>
          <w:sz w:val="20"/>
          <w:szCs w:val="20"/>
        </w:rPr>
        <w:t>del Estado de Yucatán</w:t>
      </w:r>
    </w:p>
    <w:p w14:paraId="38E09482" w14:textId="77777777" w:rsidR="0070165E" w:rsidRPr="0070165E" w:rsidRDefault="0070165E" w:rsidP="0070165E">
      <w:pPr>
        <w:widowControl w:val="0"/>
        <w:autoSpaceDE w:val="0"/>
        <w:autoSpaceDN w:val="0"/>
        <w:spacing w:after="0" w:line="360" w:lineRule="auto"/>
        <w:jc w:val="center"/>
        <w:rPr>
          <w:rFonts w:ascii="Arial" w:eastAsia="Arial" w:hAnsi="Arial" w:cs="Arial"/>
          <w:b/>
          <w:sz w:val="20"/>
          <w:szCs w:val="20"/>
          <w:lang w:val="en-US"/>
        </w:rPr>
      </w:pPr>
    </w:p>
    <w:p w14:paraId="1AAE024A" w14:textId="77777777" w:rsidR="0070165E" w:rsidRPr="0070165E" w:rsidRDefault="0070165E" w:rsidP="0070165E">
      <w:pPr>
        <w:widowControl w:val="0"/>
        <w:autoSpaceDE w:val="0"/>
        <w:autoSpaceDN w:val="0"/>
        <w:spacing w:after="0" w:line="360" w:lineRule="auto"/>
        <w:jc w:val="both"/>
        <w:rPr>
          <w:rFonts w:ascii="Arial" w:eastAsia="Arial" w:hAnsi="Arial" w:cs="Arial"/>
          <w:b/>
          <w:sz w:val="20"/>
          <w:szCs w:val="20"/>
        </w:rPr>
      </w:pPr>
      <w:r w:rsidRPr="0070165E">
        <w:rPr>
          <w:rFonts w:ascii="Arial" w:eastAsia="Arial" w:hAnsi="Arial" w:cs="Arial"/>
          <w:b/>
          <w:sz w:val="20"/>
          <w:szCs w:val="20"/>
        </w:rPr>
        <w:t xml:space="preserve">Artículo Primero.- </w:t>
      </w:r>
      <w:r w:rsidRPr="0070165E">
        <w:rPr>
          <w:rFonts w:ascii="Arial" w:eastAsia="Arial" w:hAnsi="Arial" w:cs="Arial"/>
          <w:sz w:val="20"/>
          <w:szCs w:val="20"/>
        </w:rPr>
        <w:t xml:space="preserve">Se expiden las Leyes de Hacienda de los Municipios de: </w:t>
      </w:r>
      <w:r w:rsidRPr="0070165E">
        <w:rPr>
          <w:rFonts w:ascii="Arial" w:eastAsia="Arial" w:hAnsi="Arial" w:cs="Arial"/>
          <w:b/>
          <w:sz w:val="20"/>
          <w:szCs w:val="20"/>
        </w:rPr>
        <w:t>I</w:t>
      </w:r>
      <w:r w:rsidRPr="0070165E">
        <w:rPr>
          <w:rFonts w:ascii="Arial" w:eastAsia="Arial" w:hAnsi="Arial" w:cs="Arial"/>
          <w:sz w:val="20"/>
          <w:szCs w:val="20"/>
        </w:rPr>
        <w:t xml:space="preserve">. Cantamayec, </w:t>
      </w:r>
      <w:r w:rsidRPr="0070165E">
        <w:rPr>
          <w:rFonts w:ascii="Arial" w:eastAsia="Arial" w:hAnsi="Arial" w:cs="Arial"/>
          <w:b/>
          <w:sz w:val="20"/>
          <w:szCs w:val="20"/>
        </w:rPr>
        <w:t>II</w:t>
      </w:r>
      <w:r w:rsidRPr="0070165E">
        <w:rPr>
          <w:rFonts w:ascii="Arial" w:eastAsia="Arial" w:hAnsi="Arial" w:cs="Arial"/>
          <w:sz w:val="20"/>
          <w:szCs w:val="20"/>
        </w:rPr>
        <w:t xml:space="preserve">. Conkal, </w:t>
      </w:r>
      <w:r w:rsidRPr="0070165E">
        <w:rPr>
          <w:rFonts w:ascii="Arial" w:eastAsia="Arial" w:hAnsi="Arial" w:cs="Arial"/>
          <w:b/>
          <w:sz w:val="20"/>
          <w:szCs w:val="20"/>
        </w:rPr>
        <w:t xml:space="preserve">III. </w:t>
      </w:r>
      <w:r w:rsidRPr="0070165E">
        <w:rPr>
          <w:rFonts w:ascii="Arial" w:eastAsia="Arial" w:hAnsi="Arial" w:cs="Arial"/>
          <w:sz w:val="20"/>
          <w:szCs w:val="20"/>
        </w:rPr>
        <w:t xml:space="preserve">Cuncunul, </w:t>
      </w:r>
      <w:r w:rsidRPr="0070165E">
        <w:rPr>
          <w:rFonts w:ascii="Arial" w:eastAsia="Arial" w:hAnsi="Arial" w:cs="Arial"/>
          <w:b/>
          <w:sz w:val="20"/>
          <w:szCs w:val="20"/>
        </w:rPr>
        <w:t>IV</w:t>
      </w:r>
      <w:r w:rsidRPr="0070165E">
        <w:rPr>
          <w:rFonts w:ascii="Arial" w:eastAsia="Arial" w:hAnsi="Arial" w:cs="Arial"/>
          <w:sz w:val="20"/>
          <w:szCs w:val="20"/>
        </w:rPr>
        <w:t xml:space="preserve">. Chankom, </w:t>
      </w:r>
      <w:r w:rsidRPr="0070165E">
        <w:rPr>
          <w:rFonts w:ascii="Arial" w:eastAsia="Arial" w:hAnsi="Arial" w:cs="Arial"/>
          <w:b/>
          <w:sz w:val="20"/>
          <w:szCs w:val="20"/>
        </w:rPr>
        <w:t>V.</w:t>
      </w:r>
      <w:r w:rsidRPr="0070165E">
        <w:rPr>
          <w:rFonts w:ascii="Arial" w:eastAsia="Arial" w:hAnsi="Arial" w:cs="Arial"/>
          <w:sz w:val="20"/>
          <w:szCs w:val="20"/>
        </w:rPr>
        <w:t xml:space="preserve"> Chumayel, </w:t>
      </w:r>
      <w:r w:rsidRPr="0070165E">
        <w:rPr>
          <w:rFonts w:ascii="Arial" w:eastAsia="Arial" w:hAnsi="Arial" w:cs="Arial"/>
          <w:b/>
          <w:sz w:val="20"/>
          <w:szCs w:val="20"/>
        </w:rPr>
        <w:t xml:space="preserve">VI. </w:t>
      </w:r>
      <w:r w:rsidRPr="0070165E">
        <w:rPr>
          <w:rFonts w:ascii="Arial" w:eastAsia="Arial" w:hAnsi="Arial" w:cs="Arial"/>
          <w:sz w:val="20"/>
          <w:szCs w:val="20"/>
        </w:rPr>
        <w:t xml:space="preserve">Hocabá, </w:t>
      </w:r>
      <w:r w:rsidRPr="0070165E">
        <w:rPr>
          <w:rFonts w:ascii="Arial" w:eastAsia="Arial" w:hAnsi="Arial" w:cs="Arial"/>
          <w:b/>
          <w:sz w:val="20"/>
          <w:szCs w:val="20"/>
        </w:rPr>
        <w:t xml:space="preserve">VII. </w:t>
      </w:r>
      <w:r w:rsidRPr="0070165E">
        <w:rPr>
          <w:rFonts w:ascii="Arial" w:eastAsia="Arial" w:hAnsi="Arial" w:cs="Arial"/>
          <w:sz w:val="20"/>
          <w:szCs w:val="20"/>
        </w:rPr>
        <w:t xml:space="preserve">Hunucmá, </w:t>
      </w:r>
      <w:r w:rsidRPr="0070165E">
        <w:rPr>
          <w:rFonts w:ascii="Arial" w:eastAsia="Arial" w:hAnsi="Arial" w:cs="Arial"/>
          <w:b/>
          <w:sz w:val="20"/>
          <w:szCs w:val="20"/>
        </w:rPr>
        <w:t xml:space="preserve">VIII. </w:t>
      </w:r>
      <w:r w:rsidRPr="0070165E">
        <w:rPr>
          <w:rFonts w:ascii="Arial" w:eastAsia="Arial" w:hAnsi="Arial" w:cs="Arial"/>
          <w:sz w:val="20"/>
          <w:szCs w:val="20"/>
        </w:rPr>
        <w:t xml:space="preserve">Ixil, </w:t>
      </w:r>
      <w:r w:rsidRPr="0070165E">
        <w:rPr>
          <w:rFonts w:ascii="Arial" w:eastAsia="Arial" w:hAnsi="Arial" w:cs="Arial"/>
          <w:b/>
          <w:sz w:val="20"/>
          <w:szCs w:val="20"/>
        </w:rPr>
        <w:t xml:space="preserve">IX. </w:t>
      </w:r>
      <w:r w:rsidRPr="0070165E">
        <w:rPr>
          <w:rFonts w:ascii="Arial" w:eastAsia="Arial" w:hAnsi="Arial" w:cs="Arial"/>
          <w:sz w:val="20"/>
          <w:szCs w:val="20"/>
        </w:rPr>
        <w:t xml:space="preserve">Oxkutzcab y </w:t>
      </w:r>
      <w:r w:rsidRPr="0070165E">
        <w:rPr>
          <w:rFonts w:ascii="Arial" w:eastAsia="Arial" w:hAnsi="Arial" w:cs="Arial"/>
          <w:b/>
          <w:sz w:val="20"/>
          <w:szCs w:val="20"/>
        </w:rPr>
        <w:t xml:space="preserve">X. </w:t>
      </w:r>
      <w:r w:rsidRPr="0070165E">
        <w:rPr>
          <w:rFonts w:ascii="Arial" w:eastAsia="Arial" w:hAnsi="Arial" w:cs="Arial"/>
          <w:sz w:val="20"/>
          <w:szCs w:val="20"/>
        </w:rPr>
        <w:t>Ucú, todas del Estado de Yucatán</w:t>
      </w:r>
      <w:r w:rsidRPr="0070165E">
        <w:rPr>
          <w:rFonts w:ascii="Arial" w:eastAsia="Arial" w:hAnsi="Arial" w:cs="Arial"/>
          <w:b/>
          <w:sz w:val="20"/>
          <w:szCs w:val="20"/>
        </w:rPr>
        <w:t>.</w:t>
      </w:r>
      <w:r w:rsidRPr="0070165E">
        <w:rPr>
          <w:rFonts w:ascii="Arial" w:eastAsia="Arial" w:hAnsi="Arial" w:cs="Arial"/>
          <w:b/>
          <w:bCs/>
          <w:sz w:val="20"/>
          <w:szCs w:val="20"/>
        </w:rPr>
        <w:t xml:space="preserve"> </w:t>
      </w:r>
    </w:p>
    <w:p w14:paraId="209A9A2A" w14:textId="77777777" w:rsidR="0070165E" w:rsidRPr="0070165E" w:rsidRDefault="0070165E" w:rsidP="0070165E">
      <w:pPr>
        <w:widowControl w:val="0"/>
        <w:autoSpaceDE w:val="0"/>
        <w:autoSpaceDN w:val="0"/>
        <w:spacing w:after="0" w:line="360" w:lineRule="auto"/>
        <w:rPr>
          <w:rFonts w:ascii="Arial" w:eastAsia="Arial" w:hAnsi="Arial" w:cs="Arial"/>
          <w:b/>
          <w:sz w:val="20"/>
          <w:szCs w:val="20"/>
          <w:lang w:val="es-ES"/>
        </w:rPr>
      </w:pPr>
    </w:p>
    <w:p w14:paraId="66190975" w14:textId="77777777" w:rsidR="0070165E" w:rsidRPr="0070165E" w:rsidRDefault="0070165E" w:rsidP="0070165E">
      <w:pPr>
        <w:widowControl w:val="0"/>
        <w:autoSpaceDE w:val="0"/>
        <w:autoSpaceDN w:val="0"/>
        <w:spacing w:after="0" w:line="360" w:lineRule="auto"/>
        <w:rPr>
          <w:rFonts w:ascii="Arial" w:eastAsia="Arial" w:hAnsi="Arial" w:cs="Arial"/>
          <w:sz w:val="20"/>
          <w:szCs w:val="20"/>
          <w:lang w:val="en-US"/>
        </w:rPr>
      </w:pPr>
      <w:r w:rsidRPr="0070165E">
        <w:rPr>
          <w:rFonts w:ascii="Arial" w:eastAsia="Arial" w:hAnsi="Arial" w:cs="Arial"/>
          <w:b/>
          <w:sz w:val="20"/>
          <w:szCs w:val="20"/>
          <w:lang w:val="es-ES"/>
        </w:rPr>
        <w:t xml:space="preserve">Artículo Segundo.- </w:t>
      </w:r>
      <w:r w:rsidRPr="0070165E">
        <w:rPr>
          <w:rFonts w:ascii="Arial" w:eastAsia="Arial" w:hAnsi="Arial" w:cs="Arial"/>
          <w:sz w:val="20"/>
          <w:szCs w:val="20"/>
          <w:lang w:val="en-US"/>
        </w:rPr>
        <w:t>Las Leyes de Hacienda a que se refiere el artículo anterior, se describen en cada una de las fracciones siguientes:</w:t>
      </w:r>
    </w:p>
    <w:p w14:paraId="14B62CA5" w14:textId="77777777" w:rsidR="0070165E" w:rsidRDefault="0070165E" w:rsidP="00A60F07">
      <w:pPr>
        <w:tabs>
          <w:tab w:val="left" w:pos="5171"/>
        </w:tabs>
        <w:spacing w:after="0" w:line="360" w:lineRule="auto"/>
        <w:jc w:val="both"/>
        <w:rPr>
          <w:rFonts w:ascii="Arial" w:hAnsi="Arial" w:cs="Arial"/>
          <w:b/>
          <w:bCs/>
          <w:sz w:val="20"/>
          <w:szCs w:val="20"/>
        </w:rPr>
      </w:pPr>
    </w:p>
    <w:p w14:paraId="67358857" w14:textId="6EE7C78B" w:rsidR="00680E09" w:rsidRPr="005D612D" w:rsidRDefault="00A60F07" w:rsidP="00A60F07">
      <w:pPr>
        <w:tabs>
          <w:tab w:val="left" w:pos="5171"/>
        </w:tabs>
        <w:spacing w:after="0" w:line="360" w:lineRule="auto"/>
        <w:jc w:val="both"/>
        <w:rPr>
          <w:rFonts w:ascii="Arial" w:hAnsi="Arial" w:cs="Arial"/>
          <w:sz w:val="20"/>
          <w:szCs w:val="20"/>
        </w:rPr>
      </w:pPr>
      <w:r>
        <w:rPr>
          <w:rFonts w:ascii="Arial" w:hAnsi="Arial" w:cs="Arial"/>
          <w:b/>
          <w:bCs/>
          <w:sz w:val="20"/>
          <w:szCs w:val="20"/>
        </w:rPr>
        <w:t xml:space="preserve">VIII.- </w:t>
      </w:r>
      <w:r w:rsidR="00680E09" w:rsidRPr="005D612D">
        <w:rPr>
          <w:rFonts w:ascii="Arial" w:hAnsi="Arial" w:cs="Arial"/>
          <w:b/>
          <w:bCs/>
          <w:sz w:val="20"/>
          <w:szCs w:val="20"/>
        </w:rPr>
        <w:t xml:space="preserve">LEY DE HACIENDA DEL MUNICIPIO DE </w:t>
      </w:r>
      <w:r w:rsidR="000D314D" w:rsidRPr="005D612D">
        <w:rPr>
          <w:rFonts w:ascii="Arial" w:hAnsi="Arial" w:cs="Arial"/>
          <w:b/>
          <w:bCs/>
          <w:sz w:val="20"/>
          <w:szCs w:val="20"/>
        </w:rPr>
        <w:t>IXIL</w:t>
      </w:r>
      <w:r w:rsidR="00680E09" w:rsidRPr="005D612D">
        <w:rPr>
          <w:rFonts w:ascii="Arial" w:hAnsi="Arial" w:cs="Arial"/>
          <w:b/>
          <w:bCs/>
          <w:sz w:val="20"/>
          <w:szCs w:val="20"/>
        </w:rPr>
        <w:t>, YUCATÁN</w:t>
      </w:r>
      <w:r w:rsidR="00E0121C" w:rsidRPr="005D612D">
        <w:rPr>
          <w:rFonts w:ascii="Arial" w:hAnsi="Arial" w:cs="Arial"/>
          <w:b/>
          <w:bCs/>
          <w:sz w:val="20"/>
          <w:szCs w:val="20"/>
        </w:rPr>
        <w:t>.</w:t>
      </w:r>
    </w:p>
    <w:p w14:paraId="1F41AA32" w14:textId="77777777" w:rsidR="00FC7B9C" w:rsidRPr="005D612D" w:rsidRDefault="00FC7B9C" w:rsidP="00E0121C">
      <w:pPr>
        <w:tabs>
          <w:tab w:val="left" w:pos="5171"/>
        </w:tabs>
        <w:spacing w:after="0" w:line="360" w:lineRule="auto"/>
        <w:jc w:val="center"/>
        <w:rPr>
          <w:rFonts w:ascii="Arial" w:hAnsi="Arial" w:cs="Arial"/>
          <w:b/>
          <w:bCs/>
          <w:sz w:val="20"/>
          <w:szCs w:val="20"/>
        </w:rPr>
      </w:pPr>
    </w:p>
    <w:p w14:paraId="352AF331" w14:textId="48B29313" w:rsidR="006F0636" w:rsidRPr="005D612D" w:rsidRDefault="0032296C" w:rsidP="00E0121C">
      <w:pPr>
        <w:tabs>
          <w:tab w:val="left" w:pos="5171"/>
        </w:tabs>
        <w:spacing w:after="0" w:line="360" w:lineRule="auto"/>
        <w:jc w:val="center"/>
        <w:rPr>
          <w:rFonts w:ascii="Arial" w:hAnsi="Arial" w:cs="Arial"/>
          <w:b/>
          <w:bCs/>
          <w:sz w:val="20"/>
          <w:szCs w:val="20"/>
        </w:rPr>
      </w:pPr>
      <w:r w:rsidRPr="00765ACD">
        <w:rPr>
          <w:rFonts w:ascii="Arial" w:hAnsi="Arial" w:cs="Arial"/>
          <w:b/>
          <w:bCs/>
          <w:sz w:val="20"/>
          <w:szCs w:val="20"/>
        </w:rPr>
        <w:t xml:space="preserve">INGRESOS MUNICIPALES </w:t>
      </w:r>
      <w:r w:rsidR="007B5254">
        <w:rPr>
          <w:rFonts w:ascii="Arial" w:hAnsi="Arial" w:cs="Arial"/>
          <w:b/>
          <w:bCs/>
          <w:sz w:val="20"/>
          <w:szCs w:val="20"/>
        </w:rPr>
        <w:t>Y</w:t>
      </w:r>
      <w:r w:rsidR="001948D6" w:rsidRPr="00765ACD">
        <w:rPr>
          <w:rFonts w:ascii="Arial" w:hAnsi="Arial" w:cs="Arial"/>
          <w:b/>
          <w:bCs/>
          <w:sz w:val="20"/>
          <w:szCs w:val="20"/>
        </w:rPr>
        <w:t xml:space="preserve"> AUTORIDADES FISCALES</w:t>
      </w:r>
    </w:p>
    <w:p w14:paraId="28219CF9" w14:textId="77777777" w:rsidR="00E0121C" w:rsidRPr="005D612D" w:rsidRDefault="00E0121C" w:rsidP="00E0121C">
      <w:pPr>
        <w:tabs>
          <w:tab w:val="left" w:pos="5171"/>
        </w:tabs>
        <w:spacing w:after="0" w:line="360" w:lineRule="auto"/>
        <w:jc w:val="center"/>
        <w:rPr>
          <w:rFonts w:ascii="Arial" w:hAnsi="Arial" w:cs="Arial"/>
          <w:b/>
          <w:bCs/>
          <w:sz w:val="20"/>
          <w:szCs w:val="20"/>
        </w:rPr>
      </w:pPr>
    </w:p>
    <w:p w14:paraId="4BC06D07" w14:textId="77777777" w:rsidR="00680E09" w:rsidRPr="005D612D" w:rsidRDefault="00E422F5" w:rsidP="00E0121C">
      <w:pPr>
        <w:tabs>
          <w:tab w:val="left" w:pos="5171"/>
        </w:tabs>
        <w:spacing w:after="0" w:line="360" w:lineRule="auto"/>
        <w:jc w:val="center"/>
        <w:rPr>
          <w:rFonts w:ascii="Arial" w:hAnsi="Arial" w:cs="Arial"/>
          <w:b/>
          <w:bCs/>
          <w:sz w:val="20"/>
          <w:szCs w:val="20"/>
        </w:rPr>
      </w:pPr>
      <w:r w:rsidRPr="005D612D">
        <w:rPr>
          <w:rFonts w:ascii="Arial" w:hAnsi="Arial" w:cs="Arial"/>
          <w:b/>
          <w:bCs/>
          <w:sz w:val="20"/>
          <w:szCs w:val="20"/>
        </w:rPr>
        <w:t>CAPITULO</w:t>
      </w:r>
      <w:r w:rsidR="00680E09" w:rsidRPr="005D612D">
        <w:rPr>
          <w:rFonts w:ascii="Arial" w:hAnsi="Arial" w:cs="Arial"/>
          <w:b/>
          <w:bCs/>
          <w:sz w:val="20"/>
          <w:szCs w:val="20"/>
        </w:rPr>
        <w:t xml:space="preserve"> I</w:t>
      </w:r>
    </w:p>
    <w:p w14:paraId="3023714C" w14:textId="77777777" w:rsidR="00680E09" w:rsidRPr="005D612D" w:rsidRDefault="00680E09" w:rsidP="00E0121C">
      <w:pPr>
        <w:tabs>
          <w:tab w:val="left" w:pos="5171"/>
        </w:tabs>
        <w:spacing w:after="0" w:line="360" w:lineRule="auto"/>
        <w:jc w:val="center"/>
        <w:rPr>
          <w:rFonts w:ascii="Arial" w:hAnsi="Arial" w:cs="Arial"/>
          <w:b/>
          <w:bCs/>
          <w:sz w:val="20"/>
          <w:szCs w:val="20"/>
        </w:rPr>
      </w:pPr>
      <w:r w:rsidRPr="005D612D">
        <w:rPr>
          <w:rFonts w:ascii="Arial" w:hAnsi="Arial" w:cs="Arial"/>
          <w:b/>
          <w:bCs/>
          <w:sz w:val="20"/>
          <w:szCs w:val="20"/>
        </w:rPr>
        <w:t>DE LOS INGRESOS MUNICIPALES</w:t>
      </w:r>
    </w:p>
    <w:p w14:paraId="7896F1AE" w14:textId="77777777" w:rsidR="00E0121C" w:rsidRPr="005D612D" w:rsidRDefault="00E0121C" w:rsidP="00E0121C">
      <w:pPr>
        <w:tabs>
          <w:tab w:val="left" w:pos="5171"/>
        </w:tabs>
        <w:spacing w:after="0" w:line="360" w:lineRule="auto"/>
        <w:jc w:val="center"/>
        <w:rPr>
          <w:rFonts w:ascii="Arial" w:hAnsi="Arial" w:cs="Arial"/>
          <w:b/>
          <w:bCs/>
          <w:sz w:val="20"/>
          <w:szCs w:val="20"/>
        </w:rPr>
      </w:pPr>
    </w:p>
    <w:p w14:paraId="5ABE3C96" w14:textId="51C28A62" w:rsidR="00680E09" w:rsidRPr="005D612D" w:rsidRDefault="0032296C"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Artículo</w:t>
      </w:r>
      <w:r w:rsidR="00F034D4" w:rsidRPr="005D612D">
        <w:rPr>
          <w:rFonts w:ascii="Arial" w:hAnsi="Arial" w:cs="Arial"/>
          <w:b/>
          <w:bCs/>
          <w:sz w:val="20"/>
          <w:szCs w:val="20"/>
        </w:rPr>
        <w:t xml:space="preserve"> </w:t>
      </w:r>
      <w:r w:rsidRPr="005D612D">
        <w:rPr>
          <w:rFonts w:ascii="Arial" w:hAnsi="Arial" w:cs="Arial"/>
          <w:b/>
          <w:bCs/>
          <w:sz w:val="20"/>
          <w:szCs w:val="20"/>
        </w:rPr>
        <w:t xml:space="preserve">1. </w:t>
      </w:r>
      <w:r w:rsidR="00680E09" w:rsidRPr="005D612D">
        <w:rPr>
          <w:rFonts w:ascii="Arial" w:hAnsi="Arial" w:cs="Arial"/>
          <w:sz w:val="20"/>
          <w:szCs w:val="20"/>
        </w:rPr>
        <w:t xml:space="preserve">El </w:t>
      </w:r>
      <w:r w:rsidR="00E71F24" w:rsidRPr="005D612D">
        <w:rPr>
          <w:rFonts w:ascii="Arial" w:hAnsi="Arial" w:cs="Arial"/>
          <w:sz w:val="20"/>
          <w:szCs w:val="20"/>
        </w:rPr>
        <w:t xml:space="preserve">Honorable </w:t>
      </w:r>
      <w:r w:rsidR="00680E09" w:rsidRPr="005D612D">
        <w:rPr>
          <w:rFonts w:ascii="Arial" w:hAnsi="Arial" w:cs="Arial"/>
          <w:sz w:val="20"/>
          <w:szCs w:val="20"/>
        </w:rPr>
        <w:t xml:space="preserve">Ayuntamiento de </w:t>
      </w:r>
      <w:r w:rsidR="000D314D" w:rsidRPr="005D612D">
        <w:rPr>
          <w:rFonts w:ascii="Arial" w:hAnsi="Arial" w:cs="Arial"/>
          <w:sz w:val="20"/>
          <w:szCs w:val="20"/>
        </w:rPr>
        <w:t>Ixil</w:t>
      </w:r>
      <w:r w:rsidR="00680E09" w:rsidRPr="005D612D">
        <w:rPr>
          <w:rFonts w:ascii="Arial" w:hAnsi="Arial" w:cs="Arial"/>
          <w:sz w:val="20"/>
          <w:szCs w:val="20"/>
        </w:rPr>
        <w:t xml:space="preserve">, Yucatán, para cubrir </w:t>
      </w:r>
      <w:r w:rsidR="00A6151A" w:rsidRPr="005D612D">
        <w:rPr>
          <w:rFonts w:ascii="Arial" w:hAnsi="Arial" w:cs="Arial"/>
          <w:sz w:val="20"/>
          <w:szCs w:val="20"/>
        </w:rPr>
        <w:t>el gasto público</w:t>
      </w:r>
      <w:r w:rsidR="00E71F24" w:rsidRPr="005D612D">
        <w:rPr>
          <w:rFonts w:ascii="Arial" w:hAnsi="Arial" w:cs="Arial"/>
          <w:sz w:val="20"/>
          <w:szCs w:val="20"/>
        </w:rPr>
        <w:t xml:space="preserve"> </w:t>
      </w:r>
      <w:r w:rsidR="00A6151A" w:rsidRPr="005D612D">
        <w:rPr>
          <w:rFonts w:ascii="Arial" w:hAnsi="Arial" w:cs="Arial"/>
          <w:sz w:val="20"/>
          <w:szCs w:val="20"/>
        </w:rPr>
        <w:t>percibirá en cada ejercicio fiscal</w:t>
      </w:r>
      <w:r w:rsidR="00680E09" w:rsidRPr="005D612D">
        <w:rPr>
          <w:rFonts w:ascii="Arial" w:hAnsi="Arial" w:cs="Arial"/>
          <w:sz w:val="20"/>
          <w:szCs w:val="20"/>
        </w:rPr>
        <w:t xml:space="preserve">, </w:t>
      </w:r>
      <w:r w:rsidR="00A6151A" w:rsidRPr="005D612D">
        <w:rPr>
          <w:rFonts w:ascii="Arial" w:hAnsi="Arial" w:cs="Arial"/>
          <w:sz w:val="20"/>
          <w:szCs w:val="20"/>
        </w:rPr>
        <w:t>por</w:t>
      </w:r>
      <w:r w:rsidR="00680E09" w:rsidRPr="005D612D">
        <w:rPr>
          <w:rFonts w:ascii="Arial" w:hAnsi="Arial" w:cs="Arial"/>
          <w:sz w:val="20"/>
          <w:szCs w:val="20"/>
        </w:rPr>
        <w:t xml:space="preserve"> conducto de su respectiva hacienda, los ingresos </w:t>
      </w:r>
      <w:r w:rsidR="00E71F24" w:rsidRPr="005D612D">
        <w:rPr>
          <w:rFonts w:ascii="Arial" w:hAnsi="Arial" w:cs="Arial"/>
          <w:sz w:val="20"/>
          <w:szCs w:val="20"/>
        </w:rPr>
        <w:t>en</w:t>
      </w:r>
      <w:r w:rsidR="00680E09" w:rsidRPr="005D612D">
        <w:rPr>
          <w:rFonts w:ascii="Arial" w:hAnsi="Arial" w:cs="Arial"/>
          <w:sz w:val="20"/>
          <w:szCs w:val="20"/>
        </w:rPr>
        <w:t xml:space="preserve"> concepto de impuestos, derechos, contribuciones de mejoras, productos, aprovechamientos, participaciones, aportaciones e ingresos extraordinarios que se </w:t>
      </w:r>
      <w:r w:rsidR="00E71F24" w:rsidRPr="005D612D">
        <w:rPr>
          <w:rFonts w:ascii="Arial" w:hAnsi="Arial" w:cs="Arial"/>
          <w:sz w:val="20"/>
          <w:szCs w:val="20"/>
        </w:rPr>
        <w:t>establezcan</w:t>
      </w:r>
      <w:r w:rsidR="00680E09" w:rsidRPr="005D612D">
        <w:rPr>
          <w:rFonts w:ascii="Arial" w:hAnsi="Arial" w:cs="Arial"/>
          <w:sz w:val="20"/>
          <w:szCs w:val="20"/>
        </w:rPr>
        <w:t xml:space="preserve"> en esta Ley y en la Ley de Ingresos.</w:t>
      </w:r>
    </w:p>
    <w:p w14:paraId="2F43BA47" w14:textId="77777777" w:rsidR="00E0121C" w:rsidRPr="005D612D" w:rsidRDefault="00E0121C" w:rsidP="00E0121C">
      <w:pPr>
        <w:tabs>
          <w:tab w:val="left" w:pos="5171"/>
        </w:tabs>
        <w:spacing w:after="0" w:line="360" w:lineRule="auto"/>
        <w:jc w:val="both"/>
        <w:rPr>
          <w:rFonts w:ascii="Arial" w:hAnsi="Arial" w:cs="Arial"/>
          <w:sz w:val="20"/>
          <w:szCs w:val="20"/>
        </w:rPr>
      </w:pPr>
    </w:p>
    <w:p w14:paraId="4F272760" w14:textId="544E061D" w:rsidR="00680E09" w:rsidRPr="005D612D" w:rsidRDefault="00F034D4"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32296C" w:rsidRPr="005D612D">
        <w:rPr>
          <w:rFonts w:ascii="Arial" w:hAnsi="Arial" w:cs="Arial"/>
          <w:b/>
          <w:bCs/>
          <w:sz w:val="20"/>
          <w:szCs w:val="20"/>
        </w:rPr>
        <w:t xml:space="preserve">2. </w:t>
      </w:r>
      <w:r w:rsidR="00680E09" w:rsidRPr="005D612D">
        <w:rPr>
          <w:rFonts w:ascii="Arial" w:hAnsi="Arial" w:cs="Arial"/>
          <w:sz w:val="20"/>
          <w:szCs w:val="20"/>
        </w:rPr>
        <w:t>Son disposiciones fiscales municipales</w:t>
      </w:r>
      <w:r w:rsidR="0046763F" w:rsidRPr="005D612D">
        <w:rPr>
          <w:rFonts w:ascii="Arial" w:hAnsi="Arial" w:cs="Arial"/>
          <w:sz w:val="20"/>
          <w:szCs w:val="20"/>
        </w:rPr>
        <w:t xml:space="preserve"> los siguientes</w:t>
      </w:r>
      <w:r w:rsidR="00680E09" w:rsidRPr="005D612D">
        <w:rPr>
          <w:rFonts w:ascii="Arial" w:hAnsi="Arial" w:cs="Arial"/>
          <w:sz w:val="20"/>
          <w:szCs w:val="20"/>
        </w:rPr>
        <w:t>:</w:t>
      </w:r>
    </w:p>
    <w:p w14:paraId="0293ACEB" w14:textId="77777777" w:rsidR="00E0121C" w:rsidRPr="005D612D" w:rsidRDefault="00E0121C" w:rsidP="00E0121C">
      <w:pPr>
        <w:tabs>
          <w:tab w:val="left" w:pos="5171"/>
        </w:tabs>
        <w:spacing w:after="0" w:line="360" w:lineRule="auto"/>
        <w:jc w:val="both"/>
        <w:rPr>
          <w:rFonts w:ascii="Arial" w:hAnsi="Arial" w:cs="Arial"/>
          <w:sz w:val="20"/>
          <w:szCs w:val="20"/>
        </w:rPr>
      </w:pPr>
    </w:p>
    <w:p w14:paraId="2C1E6265" w14:textId="77777777"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 xml:space="preserve">La presente Ley de Hacienda; </w:t>
      </w:r>
    </w:p>
    <w:p w14:paraId="24B19256" w14:textId="2D1C0E85"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 xml:space="preserve">La Ley de Ingresos del Municipio de </w:t>
      </w:r>
      <w:r w:rsidR="000D314D" w:rsidRPr="005D612D">
        <w:rPr>
          <w:rFonts w:ascii="Arial" w:hAnsi="Arial" w:cs="Arial"/>
          <w:sz w:val="20"/>
          <w:szCs w:val="20"/>
        </w:rPr>
        <w:t>Ixil</w:t>
      </w:r>
      <w:r w:rsidR="00733C7D">
        <w:rPr>
          <w:rFonts w:ascii="Arial" w:hAnsi="Arial" w:cs="Arial"/>
          <w:sz w:val="20"/>
          <w:szCs w:val="20"/>
        </w:rPr>
        <w:t>, Yucatán</w:t>
      </w:r>
      <w:r w:rsidRPr="005D612D">
        <w:rPr>
          <w:rFonts w:ascii="Arial" w:hAnsi="Arial" w:cs="Arial"/>
          <w:sz w:val="20"/>
          <w:szCs w:val="20"/>
        </w:rPr>
        <w:t xml:space="preserve">; </w:t>
      </w:r>
    </w:p>
    <w:p w14:paraId="4B47B852" w14:textId="77777777"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 xml:space="preserve">Las disposiciones que autoricen ingresos extraordinarios, y </w:t>
      </w:r>
    </w:p>
    <w:p w14:paraId="1976FBC8" w14:textId="77777777" w:rsidR="00680E09" w:rsidRPr="005D612D" w:rsidRDefault="00680E09" w:rsidP="00FD74C8">
      <w:pPr>
        <w:pStyle w:val="Prrafodelista"/>
        <w:numPr>
          <w:ilvl w:val="0"/>
          <w:numId w:val="25"/>
        </w:numPr>
        <w:tabs>
          <w:tab w:val="left" w:pos="426"/>
          <w:tab w:val="left" w:pos="5171"/>
        </w:tabs>
        <w:spacing w:after="0" w:line="360" w:lineRule="auto"/>
        <w:ind w:left="0" w:firstLine="0"/>
        <w:jc w:val="both"/>
        <w:rPr>
          <w:rFonts w:ascii="Arial" w:hAnsi="Arial" w:cs="Arial"/>
          <w:sz w:val="20"/>
          <w:szCs w:val="20"/>
        </w:rPr>
      </w:pPr>
      <w:r w:rsidRPr="005D612D">
        <w:rPr>
          <w:rFonts w:ascii="Arial" w:hAnsi="Arial" w:cs="Arial"/>
          <w:sz w:val="20"/>
          <w:szCs w:val="20"/>
        </w:rPr>
        <w:t>Los Reglamentos Municipales y las demás leyes, que contengan disposiciones de carácter hacendario.</w:t>
      </w:r>
    </w:p>
    <w:p w14:paraId="765D6173" w14:textId="77777777" w:rsidR="00E0121C" w:rsidRPr="005D612D" w:rsidRDefault="00E0121C" w:rsidP="00E0121C">
      <w:pPr>
        <w:pStyle w:val="Prrafodelista"/>
        <w:tabs>
          <w:tab w:val="left" w:pos="426"/>
          <w:tab w:val="left" w:pos="5171"/>
        </w:tabs>
        <w:spacing w:after="0" w:line="360" w:lineRule="auto"/>
        <w:ind w:left="0"/>
        <w:jc w:val="both"/>
        <w:rPr>
          <w:rFonts w:ascii="Arial" w:hAnsi="Arial" w:cs="Arial"/>
          <w:sz w:val="20"/>
          <w:szCs w:val="20"/>
        </w:rPr>
      </w:pPr>
    </w:p>
    <w:p w14:paraId="04A5E0E8" w14:textId="63C16690" w:rsidR="00680E09" w:rsidRDefault="00CD2C36"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Artículo</w:t>
      </w:r>
      <w:r w:rsidR="00F034D4" w:rsidRPr="005D612D">
        <w:rPr>
          <w:rFonts w:ascii="Arial" w:hAnsi="Arial" w:cs="Arial"/>
          <w:b/>
          <w:bCs/>
          <w:sz w:val="20"/>
          <w:szCs w:val="20"/>
        </w:rPr>
        <w:t xml:space="preserve"> </w:t>
      </w:r>
      <w:r w:rsidR="0032296C" w:rsidRPr="005D612D">
        <w:rPr>
          <w:rFonts w:ascii="Arial" w:hAnsi="Arial" w:cs="Arial"/>
          <w:b/>
          <w:bCs/>
          <w:sz w:val="20"/>
          <w:szCs w:val="20"/>
        </w:rPr>
        <w:t xml:space="preserve">3. </w:t>
      </w:r>
      <w:r w:rsidR="00680E09" w:rsidRPr="005D612D">
        <w:rPr>
          <w:rFonts w:ascii="Arial" w:hAnsi="Arial" w:cs="Arial"/>
          <w:sz w:val="20"/>
          <w:szCs w:val="20"/>
        </w:rPr>
        <w:t>La Ley de Ingresos del</w:t>
      </w:r>
      <w:r w:rsidRPr="005D612D">
        <w:rPr>
          <w:rFonts w:ascii="Arial" w:hAnsi="Arial" w:cs="Arial"/>
          <w:sz w:val="20"/>
          <w:szCs w:val="20"/>
        </w:rPr>
        <w:t xml:space="preserve"> Honorable</w:t>
      </w:r>
      <w:r w:rsidR="00680E09" w:rsidRPr="005D612D">
        <w:rPr>
          <w:rFonts w:ascii="Arial" w:hAnsi="Arial" w:cs="Arial"/>
          <w:sz w:val="20"/>
          <w:szCs w:val="20"/>
        </w:rPr>
        <w:t xml:space="preserve"> Municipio de </w:t>
      </w:r>
      <w:r w:rsidR="000D314D" w:rsidRPr="005D612D">
        <w:rPr>
          <w:rFonts w:ascii="Arial" w:hAnsi="Arial" w:cs="Arial"/>
          <w:sz w:val="20"/>
          <w:szCs w:val="20"/>
        </w:rPr>
        <w:t>Ixil</w:t>
      </w:r>
      <w:r w:rsidR="00733C7D">
        <w:rPr>
          <w:rFonts w:ascii="Arial" w:hAnsi="Arial" w:cs="Arial"/>
          <w:sz w:val="20"/>
          <w:szCs w:val="20"/>
        </w:rPr>
        <w:t>, Yucatán</w:t>
      </w:r>
      <w:r w:rsidR="00680E09" w:rsidRPr="005D612D">
        <w:rPr>
          <w:rFonts w:ascii="Arial" w:hAnsi="Arial" w:cs="Arial"/>
          <w:sz w:val="20"/>
          <w:szCs w:val="20"/>
        </w:rPr>
        <w:t xml:space="preserve">, </w:t>
      </w:r>
      <w:r w:rsidRPr="005D612D">
        <w:rPr>
          <w:rFonts w:ascii="Arial" w:hAnsi="Arial" w:cs="Arial"/>
          <w:sz w:val="20"/>
          <w:szCs w:val="20"/>
        </w:rPr>
        <w:t>se hará pública</w:t>
      </w:r>
      <w:r w:rsidR="00680E09" w:rsidRPr="005D612D">
        <w:rPr>
          <w:rFonts w:ascii="Arial" w:hAnsi="Arial" w:cs="Arial"/>
          <w:sz w:val="20"/>
          <w:szCs w:val="20"/>
        </w:rPr>
        <w:t xml:space="preserve"> </w:t>
      </w:r>
      <w:r w:rsidRPr="005D612D">
        <w:rPr>
          <w:rFonts w:ascii="Arial" w:hAnsi="Arial" w:cs="Arial"/>
          <w:sz w:val="20"/>
          <w:szCs w:val="20"/>
        </w:rPr>
        <w:t xml:space="preserve">a través del </w:t>
      </w:r>
      <w:r w:rsidR="00680E09" w:rsidRPr="005D612D">
        <w:rPr>
          <w:rFonts w:ascii="Arial" w:hAnsi="Arial" w:cs="Arial"/>
          <w:sz w:val="20"/>
          <w:szCs w:val="20"/>
        </w:rPr>
        <w:t>Diario Oficial del Gobierno del Estado</w:t>
      </w:r>
      <w:r w:rsidR="00847D86" w:rsidRPr="005D612D">
        <w:rPr>
          <w:rFonts w:ascii="Arial" w:hAnsi="Arial" w:cs="Arial"/>
          <w:sz w:val="20"/>
          <w:szCs w:val="20"/>
        </w:rPr>
        <w:t xml:space="preserve"> de Yucatán</w:t>
      </w:r>
      <w:r w:rsidR="00680E09" w:rsidRPr="005D612D">
        <w:rPr>
          <w:rFonts w:ascii="Arial" w:hAnsi="Arial" w:cs="Arial"/>
          <w:sz w:val="20"/>
          <w:szCs w:val="20"/>
        </w:rPr>
        <w:t xml:space="preserve"> </w:t>
      </w:r>
      <w:r w:rsidR="00847D86" w:rsidRPr="005D612D">
        <w:rPr>
          <w:rFonts w:ascii="Arial" w:hAnsi="Arial" w:cs="Arial"/>
          <w:sz w:val="20"/>
          <w:szCs w:val="20"/>
        </w:rPr>
        <w:t>como fecha límite</w:t>
      </w:r>
      <w:r w:rsidR="00680E09" w:rsidRPr="005D612D">
        <w:rPr>
          <w:rFonts w:ascii="Arial" w:hAnsi="Arial" w:cs="Arial"/>
          <w:sz w:val="20"/>
          <w:szCs w:val="20"/>
        </w:rPr>
        <w:t xml:space="preserve"> el </w:t>
      </w:r>
      <w:r w:rsidR="00847D86" w:rsidRPr="005D612D">
        <w:rPr>
          <w:rFonts w:ascii="Arial" w:hAnsi="Arial" w:cs="Arial"/>
          <w:sz w:val="20"/>
          <w:szCs w:val="20"/>
        </w:rPr>
        <w:t xml:space="preserve">día </w:t>
      </w:r>
      <w:r w:rsidR="00680E09" w:rsidRPr="005D612D">
        <w:rPr>
          <w:rFonts w:ascii="Arial" w:hAnsi="Arial" w:cs="Arial"/>
          <w:sz w:val="20"/>
          <w:szCs w:val="20"/>
        </w:rPr>
        <w:t xml:space="preserve">treinta y uno de diciembre de cada año </w:t>
      </w:r>
      <w:r w:rsidR="00847D86" w:rsidRPr="005D612D">
        <w:rPr>
          <w:rFonts w:ascii="Arial" w:hAnsi="Arial" w:cs="Arial"/>
          <w:sz w:val="20"/>
          <w:szCs w:val="20"/>
        </w:rPr>
        <w:t xml:space="preserve">fiscal </w:t>
      </w:r>
      <w:r w:rsidR="00680E09" w:rsidRPr="005D612D">
        <w:rPr>
          <w:rFonts w:ascii="Arial" w:hAnsi="Arial" w:cs="Arial"/>
          <w:sz w:val="20"/>
          <w:szCs w:val="20"/>
        </w:rPr>
        <w:t xml:space="preserve">y entrará en vigor a partir del primero de enero del año </w:t>
      </w:r>
      <w:r w:rsidR="00847D86" w:rsidRPr="005D612D">
        <w:rPr>
          <w:rFonts w:ascii="Arial" w:hAnsi="Arial" w:cs="Arial"/>
          <w:sz w:val="20"/>
          <w:szCs w:val="20"/>
        </w:rPr>
        <w:t>continuo</w:t>
      </w:r>
      <w:r w:rsidRPr="005D612D">
        <w:rPr>
          <w:rFonts w:ascii="Arial" w:hAnsi="Arial" w:cs="Arial"/>
          <w:sz w:val="20"/>
          <w:szCs w:val="20"/>
        </w:rPr>
        <w:t>, con la cual quedara regulada y con carácter de obligatorio en la fecha ya señalada.</w:t>
      </w:r>
    </w:p>
    <w:p w14:paraId="513638AE" w14:textId="77777777" w:rsidR="00752503" w:rsidRPr="005D612D" w:rsidRDefault="00752503" w:rsidP="00E0121C">
      <w:pPr>
        <w:tabs>
          <w:tab w:val="left" w:pos="5171"/>
        </w:tabs>
        <w:spacing w:after="0" w:line="360" w:lineRule="auto"/>
        <w:jc w:val="both"/>
        <w:rPr>
          <w:rFonts w:ascii="Arial" w:hAnsi="Arial" w:cs="Arial"/>
          <w:b/>
          <w:bCs/>
          <w:sz w:val="20"/>
          <w:szCs w:val="20"/>
        </w:rPr>
      </w:pPr>
    </w:p>
    <w:p w14:paraId="6AB1CF10" w14:textId="4614487C" w:rsidR="00680E09" w:rsidRPr="005D612D" w:rsidRDefault="00F034D4"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32296C" w:rsidRPr="005D612D">
        <w:rPr>
          <w:rFonts w:ascii="Arial" w:hAnsi="Arial" w:cs="Arial"/>
          <w:b/>
          <w:bCs/>
          <w:sz w:val="20"/>
          <w:szCs w:val="20"/>
        </w:rPr>
        <w:t>4.</w:t>
      </w:r>
      <w:r w:rsidR="00680E09" w:rsidRPr="005D612D">
        <w:rPr>
          <w:rFonts w:ascii="Arial" w:hAnsi="Arial" w:cs="Arial"/>
          <w:b/>
          <w:bCs/>
          <w:sz w:val="20"/>
          <w:szCs w:val="20"/>
        </w:rPr>
        <w:t xml:space="preserve"> </w:t>
      </w:r>
      <w:r w:rsidR="00680E09" w:rsidRPr="005D612D">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132D9EFB" w14:textId="77777777" w:rsidR="00E0121C" w:rsidRPr="005D612D" w:rsidRDefault="00E0121C" w:rsidP="00E0121C">
      <w:pPr>
        <w:tabs>
          <w:tab w:val="left" w:pos="5171"/>
        </w:tabs>
        <w:spacing w:after="0" w:line="360" w:lineRule="auto"/>
        <w:jc w:val="both"/>
        <w:rPr>
          <w:rFonts w:ascii="Arial" w:hAnsi="Arial" w:cs="Arial"/>
          <w:sz w:val="20"/>
          <w:szCs w:val="20"/>
        </w:rPr>
      </w:pPr>
    </w:p>
    <w:p w14:paraId="42618E26" w14:textId="77777777" w:rsidR="00680E09" w:rsidRPr="005D612D" w:rsidRDefault="00680E09"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 xml:space="preserve">A falta de norma fiscal expresa se aplicarán supletoriamente el Código Fiscal del Estado, el Código Fiscal de la Federación, las otras disposiciones fiscales y demás normas legales del Estado de Yucatán, en cuanto sean aplicables y siempre que su aplicación no sea </w:t>
      </w:r>
      <w:r w:rsidR="008867C0" w:rsidRPr="005D612D">
        <w:rPr>
          <w:rFonts w:ascii="Arial" w:hAnsi="Arial" w:cs="Arial"/>
          <w:sz w:val="20"/>
          <w:szCs w:val="20"/>
        </w:rPr>
        <w:t>contraria a la naturaleza propia del derecho fiscal.</w:t>
      </w:r>
    </w:p>
    <w:p w14:paraId="339732E1" w14:textId="77777777" w:rsidR="00680E09" w:rsidRPr="005D612D" w:rsidRDefault="00282C51" w:rsidP="00E0121C">
      <w:pPr>
        <w:tabs>
          <w:tab w:val="left" w:pos="5171"/>
        </w:tabs>
        <w:spacing w:after="0" w:line="360" w:lineRule="auto"/>
        <w:jc w:val="center"/>
        <w:rPr>
          <w:rFonts w:ascii="Arial" w:hAnsi="Arial" w:cs="Arial"/>
          <w:b/>
          <w:bCs/>
          <w:sz w:val="20"/>
          <w:szCs w:val="20"/>
        </w:rPr>
      </w:pPr>
      <w:r w:rsidRPr="005D612D">
        <w:rPr>
          <w:rFonts w:ascii="Arial" w:hAnsi="Arial" w:cs="Arial"/>
          <w:b/>
          <w:bCs/>
          <w:sz w:val="20"/>
          <w:szCs w:val="20"/>
        </w:rPr>
        <w:lastRenderedPageBreak/>
        <w:t>DE LAS AUTORIDADES FISCALES</w:t>
      </w:r>
    </w:p>
    <w:p w14:paraId="1517484D" w14:textId="77777777" w:rsidR="00E0121C" w:rsidRPr="005D612D" w:rsidRDefault="00E0121C" w:rsidP="00E0121C">
      <w:pPr>
        <w:tabs>
          <w:tab w:val="left" w:pos="5171"/>
        </w:tabs>
        <w:spacing w:after="0" w:line="360" w:lineRule="auto"/>
        <w:jc w:val="center"/>
        <w:rPr>
          <w:rFonts w:ascii="Arial" w:hAnsi="Arial" w:cs="Arial"/>
          <w:b/>
          <w:bCs/>
          <w:sz w:val="20"/>
          <w:szCs w:val="20"/>
        </w:rPr>
      </w:pPr>
    </w:p>
    <w:p w14:paraId="4A87AADE" w14:textId="393D5BEF" w:rsidR="00680E09" w:rsidRPr="005D612D" w:rsidRDefault="00F034D4" w:rsidP="00E0121C">
      <w:pPr>
        <w:tabs>
          <w:tab w:val="left" w:pos="5171"/>
        </w:tabs>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D224A9" w:rsidRPr="005D612D">
        <w:rPr>
          <w:rFonts w:ascii="Arial" w:hAnsi="Arial" w:cs="Arial"/>
          <w:b/>
          <w:bCs/>
          <w:sz w:val="20"/>
          <w:szCs w:val="20"/>
        </w:rPr>
        <w:t>5.</w:t>
      </w:r>
      <w:r w:rsidR="00680E09" w:rsidRPr="005D612D">
        <w:rPr>
          <w:rFonts w:ascii="Arial" w:hAnsi="Arial" w:cs="Arial"/>
          <w:sz w:val="20"/>
          <w:szCs w:val="20"/>
        </w:rPr>
        <w:t xml:space="preserve"> Para los efectos de la presente ley, son autoridades fiscales: </w:t>
      </w:r>
    </w:p>
    <w:p w14:paraId="01FCAEE1" w14:textId="77777777" w:rsidR="00E0121C" w:rsidRPr="005D612D" w:rsidRDefault="00E0121C" w:rsidP="00E0121C">
      <w:pPr>
        <w:tabs>
          <w:tab w:val="left" w:pos="5171"/>
        </w:tabs>
        <w:spacing w:after="0" w:line="360" w:lineRule="auto"/>
        <w:jc w:val="both"/>
        <w:rPr>
          <w:rFonts w:ascii="Arial" w:hAnsi="Arial" w:cs="Arial"/>
          <w:sz w:val="20"/>
          <w:szCs w:val="20"/>
        </w:rPr>
      </w:pPr>
    </w:p>
    <w:p w14:paraId="51B2EB47"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Cabildo. </w:t>
      </w:r>
    </w:p>
    <w:p w14:paraId="57F8DA75"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Presidente Municipal de </w:t>
      </w:r>
      <w:r w:rsidR="000D314D" w:rsidRPr="005D612D">
        <w:rPr>
          <w:rFonts w:ascii="Arial" w:hAnsi="Arial" w:cs="Arial"/>
          <w:sz w:val="20"/>
          <w:szCs w:val="20"/>
        </w:rPr>
        <w:t>Ixil</w:t>
      </w:r>
      <w:r w:rsidRPr="005D612D">
        <w:rPr>
          <w:rFonts w:ascii="Arial" w:hAnsi="Arial" w:cs="Arial"/>
          <w:sz w:val="20"/>
          <w:szCs w:val="20"/>
        </w:rPr>
        <w:t xml:space="preserve">. </w:t>
      </w:r>
    </w:p>
    <w:p w14:paraId="00E1A847"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Síndico. </w:t>
      </w:r>
    </w:p>
    <w:p w14:paraId="6C01633D"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El Tesorero Municipal. </w:t>
      </w:r>
    </w:p>
    <w:p w14:paraId="0C4904E3" w14:textId="77777777" w:rsidR="00680E09" w:rsidRPr="005D612D" w:rsidRDefault="00680E09" w:rsidP="00FD74C8">
      <w:pPr>
        <w:pStyle w:val="Prrafodelista"/>
        <w:numPr>
          <w:ilvl w:val="0"/>
          <w:numId w:val="24"/>
        </w:numPr>
        <w:tabs>
          <w:tab w:val="left" w:pos="142"/>
          <w:tab w:val="left" w:pos="1134"/>
          <w:tab w:val="left" w:pos="5171"/>
        </w:tabs>
        <w:spacing w:after="0" w:line="360" w:lineRule="auto"/>
        <w:ind w:left="567" w:firstLine="0"/>
        <w:jc w:val="both"/>
        <w:rPr>
          <w:rFonts w:ascii="Arial" w:hAnsi="Arial" w:cs="Arial"/>
          <w:sz w:val="20"/>
          <w:szCs w:val="20"/>
        </w:rPr>
      </w:pPr>
      <w:r w:rsidRPr="005D612D">
        <w:rPr>
          <w:rFonts w:ascii="Arial" w:hAnsi="Arial" w:cs="Arial"/>
          <w:sz w:val="20"/>
          <w:szCs w:val="20"/>
        </w:rPr>
        <w:t xml:space="preserve">Las demás que establezca </w:t>
      </w:r>
      <w:r w:rsidR="000349B7" w:rsidRPr="005D612D">
        <w:rPr>
          <w:rFonts w:ascii="Arial" w:hAnsi="Arial" w:cs="Arial"/>
          <w:sz w:val="20"/>
          <w:szCs w:val="20"/>
        </w:rPr>
        <w:t>el</w:t>
      </w:r>
      <w:r w:rsidRPr="005D612D">
        <w:rPr>
          <w:rFonts w:ascii="Arial" w:hAnsi="Arial" w:cs="Arial"/>
          <w:sz w:val="20"/>
          <w:szCs w:val="20"/>
        </w:rPr>
        <w:t xml:space="preserve"> correspondiente </w:t>
      </w:r>
      <w:r w:rsidR="000349B7" w:rsidRPr="005D612D">
        <w:rPr>
          <w:rFonts w:ascii="Arial" w:hAnsi="Arial" w:cs="Arial"/>
          <w:sz w:val="20"/>
          <w:szCs w:val="20"/>
        </w:rPr>
        <w:t>ordenamiento Hacendario</w:t>
      </w:r>
      <w:r w:rsidRPr="005D612D">
        <w:rPr>
          <w:rFonts w:ascii="Arial" w:hAnsi="Arial" w:cs="Arial"/>
          <w:sz w:val="20"/>
          <w:szCs w:val="20"/>
        </w:rPr>
        <w:t>.</w:t>
      </w:r>
    </w:p>
    <w:p w14:paraId="55CD930D" w14:textId="77777777" w:rsidR="00E0121C" w:rsidRPr="005D612D" w:rsidRDefault="00E0121C" w:rsidP="00E0121C">
      <w:pPr>
        <w:pStyle w:val="Prrafodelista"/>
        <w:tabs>
          <w:tab w:val="left" w:pos="5171"/>
        </w:tabs>
        <w:spacing w:after="0" w:line="360" w:lineRule="auto"/>
        <w:ind w:left="0"/>
        <w:jc w:val="both"/>
        <w:rPr>
          <w:rFonts w:ascii="Arial" w:hAnsi="Arial" w:cs="Arial"/>
          <w:sz w:val="20"/>
          <w:szCs w:val="20"/>
        </w:rPr>
      </w:pPr>
    </w:p>
    <w:p w14:paraId="684D42DE" w14:textId="77777777" w:rsidR="00680E09" w:rsidRPr="005D612D" w:rsidRDefault="00680E09"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Corresponde al Tesorero Municipal, determinar, liquidar y recaudar los ingresos municipales y ejercer, en su caso, la facultad económico-coactiva.</w:t>
      </w:r>
    </w:p>
    <w:p w14:paraId="54FA7823" w14:textId="77777777" w:rsidR="00E0121C" w:rsidRPr="005D612D" w:rsidRDefault="00E0121C" w:rsidP="00E0121C">
      <w:pPr>
        <w:tabs>
          <w:tab w:val="left" w:pos="5171"/>
        </w:tabs>
        <w:spacing w:after="0" w:line="360" w:lineRule="auto"/>
        <w:jc w:val="both"/>
        <w:rPr>
          <w:rFonts w:ascii="Arial" w:hAnsi="Arial" w:cs="Arial"/>
          <w:sz w:val="20"/>
          <w:szCs w:val="20"/>
        </w:rPr>
      </w:pPr>
    </w:p>
    <w:p w14:paraId="770B26A5" w14:textId="77777777" w:rsidR="00680E09" w:rsidRPr="005D612D" w:rsidRDefault="00680E09"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El President</w:t>
      </w:r>
      <w:r w:rsidR="00D224A9" w:rsidRPr="005D612D">
        <w:rPr>
          <w:rFonts w:ascii="Arial" w:hAnsi="Arial" w:cs="Arial"/>
          <w:sz w:val="20"/>
          <w:szCs w:val="20"/>
        </w:rPr>
        <w:t>e Municipal y el Tesorero serán</w:t>
      </w:r>
      <w:r w:rsidRPr="005D612D">
        <w:rPr>
          <w:rFonts w:ascii="Arial" w:hAnsi="Arial" w:cs="Arial"/>
          <w:sz w:val="20"/>
          <w:szCs w:val="20"/>
        </w:rPr>
        <w:t xml:space="preserve"> responsables de la administración de todos</w:t>
      </w:r>
      <w:r w:rsidR="00D224A9" w:rsidRPr="005D612D">
        <w:rPr>
          <w:rFonts w:ascii="Arial" w:hAnsi="Arial" w:cs="Arial"/>
          <w:sz w:val="20"/>
          <w:szCs w:val="20"/>
        </w:rPr>
        <w:t xml:space="preserve"> y cada uno de</w:t>
      </w:r>
      <w:r w:rsidRPr="005D612D">
        <w:rPr>
          <w:rFonts w:ascii="Arial" w:hAnsi="Arial" w:cs="Arial"/>
          <w:sz w:val="20"/>
          <w:szCs w:val="20"/>
        </w:rPr>
        <w:t xml:space="preserve"> lo</w:t>
      </w:r>
      <w:r w:rsidR="00D224A9" w:rsidRPr="005D612D">
        <w:rPr>
          <w:rFonts w:ascii="Arial" w:hAnsi="Arial" w:cs="Arial"/>
          <w:sz w:val="20"/>
          <w:szCs w:val="20"/>
        </w:rPr>
        <w:t>s recursos públicos municipales que ingresen, sin excepción alguna.</w:t>
      </w:r>
    </w:p>
    <w:p w14:paraId="01D68CA5" w14:textId="77777777" w:rsidR="00AA435B" w:rsidRPr="005D612D" w:rsidRDefault="00AA435B"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 xml:space="preserve">Los servidores públicos en el ramo hacendario municipal tendrán las facultades que </w:t>
      </w:r>
      <w:r w:rsidR="00A31514" w:rsidRPr="005D612D">
        <w:rPr>
          <w:rFonts w:ascii="Arial" w:hAnsi="Arial" w:cs="Arial"/>
          <w:sz w:val="20"/>
          <w:szCs w:val="20"/>
        </w:rPr>
        <w:t>establecen</w:t>
      </w:r>
      <w:r w:rsidRPr="005D612D">
        <w:rPr>
          <w:rFonts w:ascii="Arial" w:hAnsi="Arial" w:cs="Arial"/>
          <w:sz w:val="20"/>
          <w:szCs w:val="20"/>
        </w:rPr>
        <w:t xml:space="preserve"> este código, y demás disposiciones legales inherente; las que ejercerán de conformidad al ámbito de su competencia.</w:t>
      </w:r>
    </w:p>
    <w:p w14:paraId="27DFB6C6" w14:textId="77777777" w:rsidR="00E0121C" w:rsidRPr="005D612D" w:rsidRDefault="00E0121C" w:rsidP="00E0121C">
      <w:pPr>
        <w:tabs>
          <w:tab w:val="left" w:pos="5171"/>
        </w:tabs>
        <w:spacing w:after="0" w:line="360" w:lineRule="auto"/>
        <w:jc w:val="both"/>
        <w:rPr>
          <w:rFonts w:ascii="Arial" w:hAnsi="Arial" w:cs="Arial"/>
          <w:sz w:val="20"/>
          <w:szCs w:val="20"/>
        </w:rPr>
      </w:pPr>
    </w:p>
    <w:p w14:paraId="1EDE3D6E" w14:textId="77777777" w:rsidR="00AA435B" w:rsidRPr="005D612D" w:rsidRDefault="00AA435B" w:rsidP="00E0121C">
      <w:pPr>
        <w:tabs>
          <w:tab w:val="left" w:pos="5171"/>
        </w:tabs>
        <w:spacing w:after="0" w:line="360" w:lineRule="auto"/>
        <w:jc w:val="both"/>
        <w:rPr>
          <w:rFonts w:ascii="Arial" w:hAnsi="Arial" w:cs="Arial"/>
          <w:sz w:val="20"/>
          <w:szCs w:val="20"/>
        </w:rPr>
      </w:pPr>
      <w:r w:rsidRPr="005D612D">
        <w:rPr>
          <w:rFonts w:ascii="Arial" w:hAnsi="Arial" w:cs="Arial"/>
          <w:sz w:val="20"/>
          <w:szCs w:val="20"/>
        </w:rPr>
        <w:t xml:space="preserve"> Las autoridades fiscales para el desempeño de sus funciones podrán solicitar el auxilio de la fuerza pública estatal y de cualquier otra autoridad municipal.</w:t>
      </w:r>
    </w:p>
    <w:p w14:paraId="1E429F35" w14:textId="77777777" w:rsidR="00E0121C" w:rsidRPr="005D612D" w:rsidRDefault="00E0121C" w:rsidP="00E0121C">
      <w:pPr>
        <w:spacing w:after="0" w:line="360" w:lineRule="auto"/>
        <w:jc w:val="both"/>
        <w:rPr>
          <w:rFonts w:ascii="Arial" w:hAnsi="Arial" w:cs="Arial"/>
          <w:sz w:val="20"/>
          <w:szCs w:val="20"/>
        </w:rPr>
      </w:pPr>
    </w:p>
    <w:p w14:paraId="4EE7743D" w14:textId="77777777" w:rsidR="00680E09" w:rsidRPr="005D612D" w:rsidRDefault="00F034D4" w:rsidP="00E0121C">
      <w:pPr>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680E09" w:rsidRPr="005D612D">
        <w:rPr>
          <w:rFonts w:ascii="Arial" w:hAnsi="Arial" w:cs="Arial"/>
          <w:b/>
          <w:bCs/>
          <w:sz w:val="20"/>
          <w:szCs w:val="20"/>
        </w:rPr>
        <w:t>6.-</w:t>
      </w:r>
      <w:r w:rsidR="00680E09" w:rsidRPr="005D612D">
        <w:rPr>
          <w:rFonts w:ascii="Arial" w:hAnsi="Arial" w:cs="Arial"/>
          <w:sz w:val="20"/>
          <w:szCs w:val="20"/>
        </w:rPr>
        <w:t xml:space="preserve"> El Tesorero es el titular de las oficinas fiscales y hacendarias del Municipio.</w:t>
      </w:r>
    </w:p>
    <w:p w14:paraId="0A95574B" w14:textId="77777777" w:rsidR="00E0121C" w:rsidRPr="005D612D" w:rsidRDefault="00E0121C" w:rsidP="00E0121C">
      <w:pPr>
        <w:spacing w:after="0" w:line="360" w:lineRule="auto"/>
        <w:ind w:firstLine="708"/>
        <w:jc w:val="both"/>
        <w:rPr>
          <w:rFonts w:ascii="Arial" w:hAnsi="Arial" w:cs="Arial"/>
          <w:sz w:val="20"/>
          <w:szCs w:val="20"/>
        </w:rPr>
      </w:pPr>
    </w:p>
    <w:p w14:paraId="20631962" w14:textId="77777777" w:rsidR="00680E09" w:rsidRPr="005D612D" w:rsidRDefault="00D21194" w:rsidP="00FD74C8">
      <w:pPr>
        <w:pStyle w:val="Prrafodelista"/>
        <w:numPr>
          <w:ilvl w:val="0"/>
          <w:numId w:val="27"/>
        </w:numPr>
        <w:spacing w:after="0" w:line="360" w:lineRule="auto"/>
        <w:ind w:left="0" w:firstLine="284"/>
        <w:jc w:val="both"/>
        <w:rPr>
          <w:rFonts w:ascii="Arial" w:hAnsi="Arial" w:cs="Arial"/>
          <w:sz w:val="20"/>
          <w:szCs w:val="20"/>
        </w:rPr>
      </w:pPr>
      <w:r w:rsidRPr="005D612D">
        <w:rPr>
          <w:rFonts w:ascii="Arial" w:hAnsi="Arial" w:cs="Arial"/>
          <w:b/>
          <w:sz w:val="20"/>
          <w:szCs w:val="20"/>
        </w:rPr>
        <w:t>F</w:t>
      </w:r>
      <w:r w:rsidR="00680E09" w:rsidRPr="005D612D">
        <w:rPr>
          <w:rFonts w:ascii="Arial" w:hAnsi="Arial" w:cs="Arial"/>
          <w:b/>
          <w:sz w:val="20"/>
          <w:szCs w:val="20"/>
        </w:rPr>
        <w:t>acultades del Tesorero</w:t>
      </w:r>
      <w:r w:rsidR="00680E09" w:rsidRPr="005D612D">
        <w:rPr>
          <w:rFonts w:ascii="Arial" w:hAnsi="Arial" w:cs="Arial"/>
          <w:sz w:val="20"/>
          <w:szCs w:val="20"/>
        </w:rPr>
        <w:t>:</w:t>
      </w:r>
    </w:p>
    <w:p w14:paraId="14D19A8C" w14:textId="77777777" w:rsidR="00352366" w:rsidRPr="005D612D" w:rsidRDefault="00352366" w:rsidP="00E0121C">
      <w:pPr>
        <w:pStyle w:val="Prrafodelista"/>
        <w:spacing w:after="0" w:line="360" w:lineRule="auto"/>
        <w:ind w:left="0"/>
        <w:jc w:val="both"/>
        <w:rPr>
          <w:rFonts w:ascii="Arial" w:hAnsi="Arial" w:cs="Arial"/>
          <w:sz w:val="20"/>
          <w:szCs w:val="20"/>
        </w:rPr>
      </w:pPr>
    </w:p>
    <w:p w14:paraId="4822AD73"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Dirigir las labores de la tesorería </w:t>
      </w:r>
      <w:r w:rsidR="00352366" w:rsidRPr="005D612D">
        <w:rPr>
          <w:rFonts w:ascii="Arial" w:hAnsi="Arial" w:cs="Arial"/>
          <w:sz w:val="20"/>
          <w:szCs w:val="20"/>
        </w:rPr>
        <w:t>vigilando</w:t>
      </w:r>
      <w:r w:rsidRPr="005D612D">
        <w:rPr>
          <w:rFonts w:ascii="Arial" w:hAnsi="Arial" w:cs="Arial"/>
          <w:sz w:val="20"/>
          <w:szCs w:val="20"/>
        </w:rPr>
        <w:t xml:space="preserve"> que los empleados cumplan con sus obligaciones; </w:t>
      </w:r>
    </w:p>
    <w:p w14:paraId="7564DE47"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Proponer al Presidente Municipal el nombramiento o remoción de los demás funcionarios y empleados de la tesorería; </w:t>
      </w:r>
    </w:p>
    <w:p w14:paraId="39B05144"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Intervenir en la elaboración de los proyectos de ley, reglamentos y demás disposiciones administrativas relacionadas con el manejo de la Hacienda Municipal;</w:t>
      </w:r>
    </w:p>
    <w:p w14:paraId="3C2A60C4"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Elaborar el programa financiero anual; </w:t>
      </w:r>
    </w:p>
    <w:p w14:paraId="40CF087C"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lastRenderedPageBreak/>
        <w:t xml:space="preserve">Proponer al Cabildo las políticas generales de ingreso y gasto público y la cancelación de las cuentas incobrables, previo informe justificado que demuestre la imposibilidad material o jurídica de su cobro; </w:t>
      </w:r>
    </w:p>
    <w:p w14:paraId="6185493F"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5157EBAC"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Vigilar el cumplimiento de las disposiciones fiscales; </w:t>
      </w:r>
    </w:p>
    <w:p w14:paraId="34F91401"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Ejercer la facultad económico-coactiva por sí o a través de los funcionarios que el Cabildo determine, mediante el procedimiento administrativo de ejecución, que establece el Código Fiscal del Estado de Yucatán; </w:t>
      </w:r>
    </w:p>
    <w:p w14:paraId="52814121"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43AC75DD"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Administrar las participaciones y aportaciones federales y estatales y demás recursos públicos; </w:t>
      </w:r>
    </w:p>
    <w:p w14:paraId="4A32882F"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Diseñar y aprobar las formas oficiales de manifestación, aviso, declaración y demás documentos relacionados con el fisco municipal; </w:t>
      </w:r>
    </w:p>
    <w:p w14:paraId="0F9F584E"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6F0B6B05"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 xml:space="preserve">Imponer las sanciones por infracción a las disposiciones fiscales y cobrar las impuestas por los Jueces Calificadores o autoridades competentes, y </w:t>
      </w:r>
    </w:p>
    <w:p w14:paraId="241591FC" w14:textId="77777777" w:rsidR="00680E09" w:rsidRPr="005D612D" w:rsidRDefault="00680E09" w:rsidP="00FD74C8">
      <w:pPr>
        <w:pStyle w:val="Prrafodelista"/>
        <w:numPr>
          <w:ilvl w:val="0"/>
          <w:numId w:val="26"/>
        </w:numPr>
        <w:tabs>
          <w:tab w:val="left" w:pos="567"/>
        </w:tabs>
        <w:spacing w:after="0" w:line="360" w:lineRule="auto"/>
        <w:ind w:left="567" w:hanging="283"/>
        <w:jc w:val="both"/>
        <w:rPr>
          <w:rFonts w:ascii="Arial" w:hAnsi="Arial" w:cs="Arial"/>
          <w:sz w:val="20"/>
          <w:szCs w:val="20"/>
        </w:rPr>
      </w:pPr>
      <w:r w:rsidRPr="005D612D">
        <w:rPr>
          <w:rFonts w:ascii="Arial" w:hAnsi="Arial" w:cs="Arial"/>
          <w:sz w:val="20"/>
          <w:szCs w:val="20"/>
        </w:rPr>
        <w:t>Las demás que le otorguen las leyes respectivas.</w:t>
      </w:r>
    </w:p>
    <w:p w14:paraId="6A8E2B10" w14:textId="77777777" w:rsidR="00D10E28" w:rsidRPr="005D612D" w:rsidRDefault="00D10E28" w:rsidP="00E0121C">
      <w:pPr>
        <w:pStyle w:val="Prrafodelista"/>
        <w:spacing w:after="0" w:line="360" w:lineRule="auto"/>
        <w:ind w:left="0"/>
        <w:jc w:val="both"/>
        <w:rPr>
          <w:rFonts w:ascii="Arial" w:hAnsi="Arial" w:cs="Arial"/>
          <w:sz w:val="20"/>
          <w:szCs w:val="20"/>
        </w:rPr>
      </w:pPr>
    </w:p>
    <w:p w14:paraId="6B16FFB1" w14:textId="77777777" w:rsidR="00680E09" w:rsidRPr="005D612D" w:rsidRDefault="00680E09" w:rsidP="00FD74C8">
      <w:pPr>
        <w:pStyle w:val="Prrafodelista"/>
        <w:numPr>
          <w:ilvl w:val="0"/>
          <w:numId w:val="27"/>
        </w:numPr>
        <w:tabs>
          <w:tab w:val="left" w:pos="426"/>
        </w:tabs>
        <w:spacing w:after="0" w:line="360" w:lineRule="auto"/>
        <w:ind w:left="284" w:firstLine="0"/>
        <w:jc w:val="both"/>
        <w:rPr>
          <w:rFonts w:ascii="Arial" w:hAnsi="Arial" w:cs="Arial"/>
          <w:b/>
          <w:sz w:val="20"/>
          <w:szCs w:val="20"/>
        </w:rPr>
      </w:pPr>
      <w:r w:rsidRPr="005D612D">
        <w:rPr>
          <w:rFonts w:ascii="Arial" w:hAnsi="Arial" w:cs="Arial"/>
          <w:b/>
          <w:sz w:val="20"/>
          <w:szCs w:val="20"/>
        </w:rPr>
        <w:t xml:space="preserve">Son obligaciones del Tesorero: </w:t>
      </w:r>
    </w:p>
    <w:p w14:paraId="6C5C254E" w14:textId="77777777" w:rsidR="00D10E28" w:rsidRPr="005D612D" w:rsidRDefault="00D10E28" w:rsidP="00E0121C">
      <w:pPr>
        <w:pStyle w:val="Prrafodelista"/>
        <w:spacing w:after="0" w:line="360" w:lineRule="auto"/>
        <w:ind w:left="0"/>
        <w:jc w:val="both"/>
        <w:rPr>
          <w:rFonts w:ascii="Arial" w:hAnsi="Arial" w:cs="Arial"/>
          <w:b/>
          <w:sz w:val="20"/>
          <w:szCs w:val="20"/>
        </w:rPr>
      </w:pPr>
    </w:p>
    <w:p w14:paraId="261012DB"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Efectuar los pagos de acuerdo con el Presupuesto de Egresos; </w:t>
      </w:r>
    </w:p>
    <w:p w14:paraId="51B0163A"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Abstenerse de hacer pago alguno no autorizado; </w:t>
      </w:r>
    </w:p>
    <w:p w14:paraId="6B519186"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3348B572"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0765A252"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Recaudar, administrar, custodiar, vigilar y situar los fondos municipales, así como los conceptos que deba percibir el Ayuntamiento; </w:t>
      </w:r>
    </w:p>
    <w:p w14:paraId="6110D757"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5E21FD3E"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Elaborar y proponer para su aprobación el proyecto de Presupuesto de Egresos; </w:t>
      </w:r>
    </w:p>
    <w:p w14:paraId="58FD2F27"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Ejercer el Presupuesto de Egresos y cuidar que los gastos se apliquen de acuerdo con los programas aprobados; </w:t>
      </w:r>
    </w:p>
    <w:p w14:paraId="0406E023"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Contestar oportunamente los pliegos de observaciones y acciones promovidas por la Auditoría Superior del Estado de Yucatán; </w:t>
      </w:r>
    </w:p>
    <w:p w14:paraId="16D14096"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Elaborar y mantener actualizado el padrón de contribuyentes; </w:t>
      </w:r>
    </w:p>
    <w:p w14:paraId="74A771DC"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Cuidar que los cobros se hagan con exactitud y oportunidad; </w:t>
      </w:r>
    </w:p>
    <w:p w14:paraId="56C80E0A" w14:textId="77777777" w:rsidR="00680E09" w:rsidRPr="005D612D" w:rsidRDefault="00680E09" w:rsidP="00FD74C8">
      <w:pPr>
        <w:pStyle w:val="Prrafodelista"/>
        <w:numPr>
          <w:ilvl w:val="0"/>
          <w:numId w:val="31"/>
        </w:numPr>
        <w:spacing w:after="0" w:line="360" w:lineRule="auto"/>
        <w:ind w:hanging="436"/>
        <w:jc w:val="both"/>
        <w:rPr>
          <w:rFonts w:ascii="Arial" w:hAnsi="Arial" w:cs="Arial"/>
          <w:sz w:val="20"/>
          <w:szCs w:val="20"/>
        </w:rPr>
      </w:pPr>
      <w:r w:rsidRPr="005D612D">
        <w:rPr>
          <w:rFonts w:ascii="Arial" w:hAnsi="Arial" w:cs="Arial"/>
          <w:sz w:val="20"/>
          <w:szCs w:val="20"/>
        </w:rPr>
        <w:t xml:space="preserve">Proporcionar los informes que el Cabildo, el Presidente Municipal o el Síndico le solicite, y </w:t>
      </w:r>
    </w:p>
    <w:p w14:paraId="53CF7F0E" w14:textId="77777777" w:rsidR="00680E09" w:rsidRPr="005D612D" w:rsidRDefault="00680E09" w:rsidP="00FD74C8">
      <w:pPr>
        <w:pStyle w:val="Prrafodelista"/>
        <w:numPr>
          <w:ilvl w:val="0"/>
          <w:numId w:val="31"/>
        </w:numPr>
        <w:spacing w:after="0" w:line="360" w:lineRule="auto"/>
        <w:ind w:hanging="436"/>
        <w:jc w:val="both"/>
        <w:rPr>
          <w:rFonts w:ascii="Arial" w:hAnsi="Arial" w:cs="Arial"/>
          <w:b/>
          <w:bCs/>
          <w:sz w:val="20"/>
          <w:szCs w:val="20"/>
        </w:rPr>
      </w:pPr>
      <w:r w:rsidRPr="005D612D">
        <w:rPr>
          <w:rFonts w:ascii="Arial" w:hAnsi="Arial" w:cs="Arial"/>
          <w:sz w:val="20"/>
          <w:szCs w:val="20"/>
        </w:rPr>
        <w:t>Las demás que expresamente le otorguen las leyes.</w:t>
      </w:r>
    </w:p>
    <w:p w14:paraId="5A4A2BBA" w14:textId="77777777" w:rsidR="00A31514" w:rsidRPr="005D612D" w:rsidRDefault="00A31514" w:rsidP="00E0121C">
      <w:pPr>
        <w:pStyle w:val="Prrafodelista"/>
        <w:spacing w:after="0" w:line="360" w:lineRule="auto"/>
        <w:ind w:left="0"/>
        <w:jc w:val="both"/>
        <w:rPr>
          <w:rFonts w:ascii="Arial" w:hAnsi="Arial" w:cs="Arial"/>
          <w:sz w:val="20"/>
          <w:szCs w:val="20"/>
        </w:rPr>
      </w:pPr>
    </w:p>
    <w:p w14:paraId="68D6FC3B" w14:textId="77777777" w:rsidR="006F0636" w:rsidRPr="005D612D" w:rsidRDefault="00352366" w:rsidP="00E0121C">
      <w:pPr>
        <w:spacing w:after="0" w:line="360" w:lineRule="auto"/>
        <w:jc w:val="center"/>
        <w:rPr>
          <w:rFonts w:ascii="Arial" w:hAnsi="Arial" w:cs="Arial"/>
          <w:b/>
          <w:bCs/>
          <w:sz w:val="20"/>
          <w:szCs w:val="20"/>
        </w:rPr>
      </w:pPr>
      <w:r w:rsidRPr="005D612D">
        <w:rPr>
          <w:rFonts w:ascii="Arial" w:hAnsi="Arial" w:cs="Arial"/>
          <w:b/>
          <w:bCs/>
          <w:sz w:val="20"/>
          <w:szCs w:val="20"/>
        </w:rPr>
        <w:t>CAPITULO II</w:t>
      </w:r>
    </w:p>
    <w:p w14:paraId="1A976091" w14:textId="42D7E4FF" w:rsidR="00A65CC1" w:rsidRPr="005D612D" w:rsidRDefault="00E0121C" w:rsidP="00E0121C">
      <w:pPr>
        <w:spacing w:after="0" w:line="360" w:lineRule="auto"/>
        <w:jc w:val="center"/>
        <w:rPr>
          <w:rFonts w:ascii="Arial" w:hAnsi="Arial" w:cs="Arial"/>
          <w:b/>
          <w:bCs/>
          <w:sz w:val="20"/>
          <w:szCs w:val="20"/>
        </w:rPr>
      </w:pPr>
      <w:r w:rsidRPr="005D612D">
        <w:rPr>
          <w:rFonts w:ascii="Arial" w:hAnsi="Arial" w:cs="Arial"/>
          <w:b/>
          <w:bCs/>
          <w:sz w:val="20"/>
          <w:szCs w:val="20"/>
        </w:rPr>
        <w:t>Recursos en Contra de las Resoluciones</w:t>
      </w:r>
    </w:p>
    <w:p w14:paraId="14D6F2F3" w14:textId="77777777" w:rsidR="00E0121C" w:rsidRPr="005D612D" w:rsidRDefault="00E0121C" w:rsidP="00E0121C">
      <w:pPr>
        <w:spacing w:after="0" w:line="360" w:lineRule="auto"/>
        <w:jc w:val="center"/>
        <w:rPr>
          <w:rFonts w:ascii="Arial" w:hAnsi="Arial" w:cs="Arial"/>
          <w:b/>
          <w:bCs/>
          <w:sz w:val="20"/>
          <w:szCs w:val="20"/>
        </w:rPr>
      </w:pPr>
    </w:p>
    <w:p w14:paraId="3C605B31" w14:textId="77777777" w:rsidR="007A6DAC" w:rsidRPr="005D612D" w:rsidRDefault="00F034D4" w:rsidP="00E0121C">
      <w:pPr>
        <w:spacing w:after="0" w:line="360" w:lineRule="auto"/>
        <w:jc w:val="both"/>
        <w:rPr>
          <w:rFonts w:ascii="Arial" w:hAnsi="Arial" w:cs="Arial"/>
          <w:sz w:val="20"/>
          <w:szCs w:val="20"/>
        </w:rPr>
      </w:pPr>
      <w:r w:rsidRPr="005D612D">
        <w:rPr>
          <w:rFonts w:ascii="Arial" w:hAnsi="Arial" w:cs="Arial"/>
          <w:b/>
          <w:bCs/>
          <w:sz w:val="20"/>
          <w:szCs w:val="20"/>
        </w:rPr>
        <w:t xml:space="preserve">Artículo </w:t>
      </w:r>
      <w:r w:rsidR="007A6DAC" w:rsidRPr="005D612D">
        <w:rPr>
          <w:rFonts w:ascii="Arial" w:hAnsi="Arial" w:cs="Arial"/>
          <w:b/>
          <w:sz w:val="20"/>
          <w:szCs w:val="20"/>
        </w:rPr>
        <w:t>7</w:t>
      </w:r>
      <w:r w:rsidR="00F71974" w:rsidRPr="005D612D">
        <w:rPr>
          <w:rFonts w:ascii="Arial" w:hAnsi="Arial" w:cs="Arial"/>
          <w:sz w:val="20"/>
          <w:szCs w:val="20"/>
        </w:rPr>
        <w:t xml:space="preserve">. </w:t>
      </w:r>
      <w:r w:rsidR="007A6DAC" w:rsidRPr="005D612D">
        <w:rPr>
          <w:rFonts w:ascii="Arial" w:hAnsi="Arial" w:cs="Arial"/>
          <w:sz w:val="20"/>
          <w:szCs w:val="20"/>
        </w:rPr>
        <w:t xml:space="preserve">Contra las resoluciones que dicten las autoridades fiscales municipales, </w:t>
      </w:r>
      <w:r w:rsidR="00F71974" w:rsidRPr="005D612D">
        <w:rPr>
          <w:rFonts w:ascii="Arial" w:hAnsi="Arial" w:cs="Arial"/>
          <w:sz w:val="20"/>
          <w:szCs w:val="20"/>
        </w:rPr>
        <w:t>únicamente se admitirán</w:t>
      </w:r>
      <w:r w:rsidR="007A6DAC" w:rsidRPr="005D612D">
        <w:rPr>
          <w:rFonts w:ascii="Arial" w:hAnsi="Arial" w:cs="Arial"/>
          <w:sz w:val="20"/>
          <w:szCs w:val="20"/>
        </w:rPr>
        <w:t xml:space="preserve"> los recursos establecidos en la Ley de Gobierno de los Municipios del Estado de Yucatán.</w:t>
      </w:r>
    </w:p>
    <w:p w14:paraId="57972956" w14:textId="77777777" w:rsidR="007A6DAC" w:rsidRPr="005D612D" w:rsidRDefault="007A6DAC" w:rsidP="00E0121C">
      <w:pPr>
        <w:spacing w:after="0" w:line="360" w:lineRule="auto"/>
        <w:jc w:val="both"/>
        <w:rPr>
          <w:rFonts w:ascii="Arial" w:hAnsi="Arial" w:cs="Arial"/>
          <w:sz w:val="20"/>
          <w:szCs w:val="20"/>
        </w:rPr>
      </w:pPr>
      <w:r w:rsidRPr="005D612D">
        <w:rPr>
          <w:rFonts w:ascii="Arial" w:hAnsi="Arial" w:cs="Arial"/>
          <w:sz w:val="20"/>
          <w:szCs w:val="20"/>
        </w:rPr>
        <w:t xml:space="preserve"> 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6F78E513" w14:textId="77777777" w:rsidR="00E0121C" w:rsidRPr="005D612D" w:rsidRDefault="00E0121C" w:rsidP="00E0121C">
      <w:pPr>
        <w:spacing w:after="0" w:line="360" w:lineRule="auto"/>
        <w:jc w:val="both"/>
        <w:rPr>
          <w:rFonts w:ascii="Arial" w:hAnsi="Arial" w:cs="Arial"/>
          <w:sz w:val="20"/>
          <w:szCs w:val="20"/>
        </w:rPr>
      </w:pPr>
    </w:p>
    <w:p w14:paraId="5D19AD78" w14:textId="77777777" w:rsidR="007A6DAC" w:rsidRPr="005D612D" w:rsidRDefault="007A6DAC" w:rsidP="00E0121C">
      <w:pPr>
        <w:spacing w:after="0" w:line="360" w:lineRule="auto"/>
        <w:jc w:val="both"/>
        <w:rPr>
          <w:rFonts w:ascii="Arial" w:hAnsi="Arial" w:cs="Arial"/>
          <w:sz w:val="20"/>
          <w:szCs w:val="20"/>
        </w:rPr>
      </w:pPr>
      <w:r w:rsidRPr="005D612D">
        <w:rPr>
          <w:rFonts w:ascii="Arial" w:hAnsi="Arial" w:cs="Arial"/>
          <w:sz w:val="20"/>
          <w:szCs w:val="20"/>
        </w:rPr>
        <w:t>En este caso, los recursos que se promuevan se tramitarán y resolverán en la forma prevista en dicho Código.</w:t>
      </w:r>
    </w:p>
    <w:p w14:paraId="67A751F0" w14:textId="77777777" w:rsidR="00E0121C" w:rsidRPr="005D612D" w:rsidRDefault="00E0121C" w:rsidP="00E0121C">
      <w:pPr>
        <w:spacing w:after="0" w:line="360" w:lineRule="auto"/>
        <w:jc w:val="both"/>
        <w:rPr>
          <w:rFonts w:ascii="Arial" w:hAnsi="Arial" w:cs="Arial"/>
          <w:b/>
          <w:sz w:val="20"/>
          <w:szCs w:val="20"/>
        </w:rPr>
      </w:pPr>
    </w:p>
    <w:p w14:paraId="3D20BDA5" w14:textId="77777777" w:rsidR="00680E09" w:rsidRPr="005D612D" w:rsidRDefault="00F034D4" w:rsidP="00E0121C">
      <w:pPr>
        <w:spacing w:after="0" w:line="360" w:lineRule="auto"/>
        <w:jc w:val="both"/>
        <w:rPr>
          <w:rFonts w:ascii="Arial" w:hAnsi="Arial" w:cs="Arial"/>
          <w:sz w:val="20"/>
          <w:szCs w:val="20"/>
        </w:rPr>
      </w:pPr>
      <w:r w:rsidRPr="005D612D">
        <w:rPr>
          <w:rFonts w:ascii="Arial" w:hAnsi="Arial" w:cs="Arial"/>
          <w:b/>
          <w:sz w:val="20"/>
          <w:szCs w:val="20"/>
        </w:rPr>
        <w:t>Articulo</w:t>
      </w:r>
      <w:r w:rsidRPr="005D612D">
        <w:rPr>
          <w:rFonts w:ascii="Arial" w:hAnsi="Arial" w:cs="Arial"/>
          <w:b/>
          <w:bCs/>
          <w:sz w:val="20"/>
          <w:szCs w:val="20"/>
        </w:rPr>
        <w:t xml:space="preserve"> </w:t>
      </w:r>
      <w:r w:rsidR="00680E09" w:rsidRPr="005D612D">
        <w:rPr>
          <w:rFonts w:ascii="Arial" w:hAnsi="Arial" w:cs="Arial"/>
          <w:b/>
          <w:bCs/>
          <w:sz w:val="20"/>
          <w:szCs w:val="20"/>
        </w:rPr>
        <w:t>8.-</w:t>
      </w:r>
      <w:r w:rsidR="00680E09" w:rsidRPr="005D612D">
        <w:rPr>
          <w:rFonts w:ascii="Arial" w:hAnsi="Arial" w:cs="Arial"/>
          <w:sz w:val="20"/>
          <w:szCs w:val="20"/>
        </w:rPr>
        <w:t xml:space="preserve"> La presente Ley establece las características generales que tendrán los ingresos de la Hacienda Pública del Municipio de </w:t>
      </w:r>
      <w:r w:rsidR="000D314D" w:rsidRPr="005D612D">
        <w:rPr>
          <w:rFonts w:ascii="Arial" w:hAnsi="Arial" w:cs="Arial"/>
          <w:sz w:val="20"/>
          <w:szCs w:val="20"/>
        </w:rPr>
        <w:t>Ixil</w:t>
      </w:r>
      <w:r w:rsidR="00680E09" w:rsidRPr="005D612D">
        <w:rPr>
          <w:rFonts w:ascii="Arial" w:hAnsi="Arial" w:cs="Arial"/>
          <w:sz w:val="20"/>
          <w:szCs w:val="20"/>
        </w:rPr>
        <w:t>, tales como objeto, sujeto, tasa o tarifa, base y excepciones.</w:t>
      </w:r>
    </w:p>
    <w:p w14:paraId="526D53D7" w14:textId="77777777" w:rsidR="00752503" w:rsidRPr="005D612D" w:rsidRDefault="00752503" w:rsidP="00E0121C">
      <w:pPr>
        <w:spacing w:after="0" w:line="360" w:lineRule="auto"/>
        <w:jc w:val="both"/>
        <w:rPr>
          <w:rFonts w:ascii="Arial" w:hAnsi="Arial" w:cs="Arial"/>
          <w:sz w:val="20"/>
          <w:szCs w:val="20"/>
        </w:rPr>
      </w:pPr>
    </w:p>
    <w:p w14:paraId="2C182FBF" w14:textId="77777777" w:rsidR="007A6DAC" w:rsidRPr="005D612D" w:rsidRDefault="007A6DAC" w:rsidP="00E0121C">
      <w:pPr>
        <w:spacing w:after="0" w:line="360" w:lineRule="auto"/>
        <w:jc w:val="center"/>
        <w:rPr>
          <w:rFonts w:ascii="Arial" w:hAnsi="Arial" w:cs="Arial"/>
          <w:b/>
          <w:sz w:val="20"/>
          <w:szCs w:val="20"/>
        </w:rPr>
      </w:pPr>
      <w:r w:rsidRPr="005D612D">
        <w:rPr>
          <w:rFonts w:ascii="Arial" w:hAnsi="Arial" w:cs="Arial"/>
          <w:b/>
          <w:sz w:val="20"/>
          <w:szCs w:val="20"/>
        </w:rPr>
        <w:t>De las Contribuciones</w:t>
      </w:r>
    </w:p>
    <w:p w14:paraId="66C7C99B" w14:textId="77777777" w:rsidR="00E0121C" w:rsidRPr="005D612D" w:rsidRDefault="00E0121C" w:rsidP="00E0121C">
      <w:pPr>
        <w:spacing w:after="0" w:line="360" w:lineRule="auto"/>
        <w:jc w:val="both"/>
        <w:rPr>
          <w:rFonts w:ascii="Arial" w:hAnsi="Arial" w:cs="Arial"/>
          <w:b/>
          <w:sz w:val="20"/>
          <w:szCs w:val="20"/>
        </w:rPr>
      </w:pPr>
    </w:p>
    <w:p w14:paraId="36EC6CD5" w14:textId="13C77B09" w:rsidR="00A65CC1" w:rsidRPr="005D612D" w:rsidRDefault="00F034D4" w:rsidP="00E0121C">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A65CC1" w:rsidRPr="005D612D">
        <w:rPr>
          <w:rFonts w:ascii="Arial" w:hAnsi="Arial" w:cs="Arial"/>
          <w:b/>
          <w:sz w:val="20"/>
          <w:szCs w:val="20"/>
        </w:rPr>
        <w:t>9</w:t>
      </w:r>
      <w:r w:rsidR="007A6DAC" w:rsidRPr="005D612D">
        <w:rPr>
          <w:rFonts w:ascii="Arial" w:hAnsi="Arial" w:cs="Arial"/>
          <w:b/>
          <w:sz w:val="20"/>
          <w:szCs w:val="20"/>
        </w:rPr>
        <w:t>.-</w:t>
      </w:r>
      <w:r w:rsidR="007A6DAC" w:rsidRPr="005D612D">
        <w:rPr>
          <w:rFonts w:ascii="Arial" w:hAnsi="Arial" w:cs="Arial"/>
          <w:sz w:val="20"/>
          <w:szCs w:val="20"/>
        </w:rPr>
        <w:t xml:space="preserve"> Son impuestos las contribuciones </w:t>
      </w:r>
      <w:r w:rsidR="0047727B" w:rsidRPr="005D612D">
        <w:rPr>
          <w:rFonts w:ascii="Arial" w:hAnsi="Arial" w:cs="Arial"/>
          <w:sz w:val="20"/>
          <w:szCs w:val="20"/>
        </w:rPr>
        <w:t xml:space="preserve">en dinero o en especie </w:t>
      </w:r>
      <w:r w:rsidR="007A6DAC" w:rsidRPr="005D612D">
        <w:rPr>
          <w:rFonts w:ascii="Arial" w:hAnsi="Arial" w:cs="Arial"/>
          <w:sz w:val="20"/>
          <w:szCs w:val="20"/>
        </w:rPr>
        <w:t>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w:t>
      </w:r>
      <w:r w:rsidR="0047727B" w:rsidRPr="005D612D">
        <w:rPr>
          <w:rFonts w:ascii="Arial" w:hAnsi="Arial" w:cs="Arial"/>
          <w:sz w:val="20"/>
          <w:szCs w:val="20"/>
        </w:rPr>
        <w:t xml:space="preserve">siderarán como personas físicas, asimismo estas son en </w:t>
      </w:r>
      <w:r w:rsidR="00E43F4F" w:rsidRPr="005D612D">
        <w:rPr>
          <w:rFonts w:ascii="Arial" w:hAnsi="Arial" w:cs="Arial"/>
          <w:sz w:val="20"/>
          <w:szCs w:val="20"/>
        </w:rPr>
        <w:t>carácter general y obligatorio</w:t>
      </w:r>
      <w:r w:rsidR="0047727B" w:rsidRPr="005D612D">
        <w:rPr>
          <w:rFonts w:ascii="Arial" w:hAnsi="Arial" w:cs="Arial"/>
          <w:sz w:val="20"/>
          <w:szCs w:val="20"/>
        </w:rPr>
        <w:t>.</w:t>
      </w:r>
    </w:p>
    <w:p w14:paraId="11AC15D1" w14:textId="77777777" w:rsidR="00E01C62" w:rsidRPr="005D612D" w:rsidRDefault="00E01C62" w:rsidP="00E0121C">
      <w:pPr>
        <w:spacing w:after="0" w:line="360" w:lineRule="auto"/>
        <w:jc w:val="both"/>
        <w:rPr>
          <w:rFonts w:ascii="Arial" w:hAnsi="Arial" w:cs="Arial"/>
          <w:sz w:val="20"/>
          <w:szCs w:val="20"/>
        </w:rPr>
      </w:pPr>
    </w:p>
    <w:p w14:paraId="2717F4EE" w14:textId="18BD975F" w:rsidR="00A65CC1" w:rsidRDefault="00E43F4F" w:rsidP="00E0121C">
      <w:pPr>
        <w:spacing w:after="0" w:line="360" w:lineRule="auto"/>
        <w:jc w:val="both"/>
        <w:rPr>
          <w:rFonts w:ascii="Arial" w:hAnsi="Arial" w:cs="Arial"/>
          <w:sz w:val="20"/>
          <w:szCs w:val="20"/>
        </w:rPr>
      </w:pPr>
      <w:r w:rsidRPr="005D612D">
        <w:rPr>
          <w:rFonts w:ascii="Arial" w:hAnsi="Arial" w:cs="Arial"/>
          <w:b/>
          <w:sz w:val="20"/>
          <w:szCs w:val="20"/>
        </w:rPr>
        <w:t xml:space="preserve">Artículo 10. </w:t>
      </w:r>
      <w:r w:rsidR="007A6DAC" w:rsidRPr="005D612D">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w:t>
      </w:r>
      <w:r w:rsidRPr="005D612D">
        <w:rPr>
          <w:rFonts w:ascii="Arial" w:hAnsi="Arial" w:cs="Arial"/>
          <w:sz w:val="20"/>
          <w:szCs w:val="20"/>
        </w:rPr>
        <w:t>dado por el ayuntamiento</w:t>
      </w:r>
      <w:r w:rsidR="007A6DAC" w:rsidRPr="005D612D">
        <w:rPr>
          <w:rFonts w:ascii="Arial" w:hAnsi="Arial" w:cs="Arial"/>
          <w:sz w:val="20"/>
          <w:szCs w:val="20"/>
        </w:rPr>
        <w:t xml:space="preserve">. </w:t>
      </w:r>
    </w:p>
    <w:p w14:paraId="473653C5" w14:textId="77777777" w:rsidR="00752503" w:rsidRPr="005D612D" w:rsidRDefault="00752503" w:rsidP="00E0121C">
      <w:pPr>
        <w:spacing w:after="0" w:line="360" w:lineRule="auto"/>
        <w:jc w:val="both"/>
        <w:rPr>
          <w:rFonts w:ascii="Arial" w:hAnsi="Arial" w:cs="Arial"/>
          <w:sz w:val="20"/>
          <w:szCs w:val="20"/>
        </w:rPr>
      </w:pPr>
    </w:p>
    <w:p w14:paraId="5D1C2839" w14:textId="77777777" w:rsidR="00E43F4F" w:rsidRPr="005D612D" w:rsidRDefault="00E43F4F"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11. </w:t>
      </w:r>
      <w:r w:rsidR="007A6DAC" w:rsidRPr="005D612D">
        <w:rPr>
          <w:rFonts w:ascii="Arial" w:hAnsi="Arial" w:cs="Arial"/>
          <w:sz w:val="20"/>
          <w:szCs w:val="20"/>
        </w:rPr>
        <w:t xml:space="preserve">Son contribuciones de mejoras las cantidades que la Hacienda Pública Municipal tiene derecho de percibir como aportación a los gastos que ocasionen la realización de obras </w:t>
      </w:r>
      <w:r w:rsidRPr="005D612D">
        <w:rPr>
          <w:rFonts w:ascii="Arial" w:hAnsi="Arial" w:cs="Arial"/>
          <w:sz w:val="20"/>
          <w:szCs w:val="20"/>
        </w:rPr>
        <w:t>públicas</w:t>
      </w:r>
      <w:r w:rsidR="007A6DAC" w:rsidRPr="005D612D">
        <w:rPr>
          <w:rFonts w:ascii="Arial" w:hAnsi="Arial" w:cs="Arial"/>
          <w:sz w:val="20"/>
          <w:szCs w:val="20"/>
        </w:rPr>
        <w:t xml:space="preserve"> o la prestación de un servicio de </w:t>
      </w:r>
      <w:r w:rsidRPr="005D612D">
        <w:rPr>
          <w:rFonts w:ascii="Arial" w:hAnsi="Arial" w:cs="Arial"/>
          <w:sz w:val="20"/>
          <w:szCs w:val="20"/>
        </w:rPr>
        <w:t>interés general para el bien común del municipio.</w:t>
      </w:r>
    </w:p>
    <w:p w14:paraId="19C57884" w14:textId="77777777" w:rsidR="00550663" w:rsidRPr="005D612D" w:rsidRDefault="00550663" w:rsidP="00E0121C">
      <w:pPr>
        <w:spacing w:after="0" w:line="360" w:lineRule="auto"/>
        <w:ind w:firstLine="708"/>
        <w:jc w:val="both"/>
        <w:rPr>
          <w:rFonts w:ascii="Arial" w:hAnsi="Arial" w:cs="Arial"/>
          <w:sz w:val="20"/>
          <w:szCs w:val="20"/>
        </w:rPr>
      </w:pPr>
    </w:p>
    <w:p w14:paraId="1C4003C7" w14:textId="77777777" w:rsidR="00A672AF" w:rsidRPr="005D612D" w:rsidRDefault="00E43F4F"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12. </w:t>
      </w:r>
      <w:r w:rsidR="007A6DAC" w:rsidRPr="005D612D">
        <w:rPr>
          <w:rFonts w:ascii="Arial" w:hAnsi="Arial" w:cs="Arial"/>
          <w:sz w:val="20"/>
          <w:szCs w:val="20"/>
        </w:rPr>
        <w:t>Los recargos de los créditos fiscales, las multas, las indemnizaciones y los gastos de ejecución derivadas de las contribuciones, son accesorios de estas y participan de su naturaleza</w:t>
      </w:r>
      <w:r w:rsidR="00F55CD6" w:rsidRPr="005D612D">
        <w:rPr>
          <w:rFonts w:ascii="Arial" w:hAnsi="Arial" w:cs="Arial"/>
          <w:sz w:val="20"/>
          <w:szCs w:val="20"/>
        </w:rPr>
        <w:t>.</w:t>
      </w:r>
    </w:p>
    <w:p w14:paraId="47AD2A95" w14:textId="77777777" w:rsidR="00550663" w:rsidRPr="005D612D" w:rsidRDefault="00550663" w:rsidP="00E0121C">
      <w:pPr>
        <w:spacing w:after="0" w:line="360" w:lineRule="auto"/>
        <w:ind w:firstLine="708"/>
        <w:jc w:val="both"/>
        <w:rPr>
          <w:rFonts w:ascii="Arial" w:hAnsi="Arial" w:cs="Arial"/>
          <w:b/>
          <w:sz w:val="20"/>
          <w:szCs w:val="20"/>
        </w:rPr>
      </w:pPr>
    </w:p>
    <w:p w14:paraId="7760DCE6" w14:textId="77777777" w:rsidR="00A672AF" w:rsidRPr="005D612D" w:rsidRDefault="00A672AF" w:rsidP="00550663">
      <w:pPr>
        <w:spacing w:after="0" w:line="360" w:lineRule="auto"/>
        <w:jc w:val="both"/>
        <w:rPr>
          <w:rFonts w:ascii="Arial" w:hAnsi="Arial" w:cs="Arial"/>
          <w:sz w:val="20"/>
          <w:szCs w:val="20"/>
        </w:rPr>
      </w:pPr>
      <w:r w:rsidRPr="005D612D">
        <w:rPr>
          <w:rFonts w:ascii="Arial" w:hAnsi="Arial" w:cs="Arial"/>
          <w:b/>
          <w:sz w:val="20"/>
          <w:szCs w:val="20"/>
        </w:rPr>
        <w:t>Artículo 13.</w:t>
      </w:r>
      <w:r w:rsidRPr="005D612D">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cobro será llevado a cabo por la hacienda pública municipal, con fundamento en los conceptos, tasas, cuotas y tarifas establecidas en la presente Leyes de Ingresos.</w:t>
      </w:r>
    </w:p>
    <w:p w14:paraId="2420D475" w14:textId="77777777" w:rsidR="00550663" w:rsidRPr="005D612D" w:rsidRDefault="00550663" w:rsidP="00550663">
      <w:pPr>
        <w:spacing w:after="0" w:line="360" w:lineRule="auto"/>
        <w:jc w:val="both"/>
        <w:rPr>
          <w:rFonts w:ascii="Arial" w:hAnsi="Arial" w:cs="Arial"/>
          <w:b/>
          <w:sz w:val="20"/>
          <w:szCs w:val="20"/>
        </w:rPr>
      </w:pPr>
    </w:p>
    <w:p w14:paraId="5A075931" w14:textId="77777777" w:rsidR="007A6DAC" w:rsidRPr="005D612D" w:rsidRDefault="00A672AF" w:rsidP="00550663">
      <w:pPr>
        <w:spacing w:after="0" w:line="360" w:lineRule="auto"/>
        <w:jc w:val="both"/>
        <w:rPr>
          <w:rFonts w:ascii="Arial" w:hAnsi="Arial" w:cs="Arial"/>
          <w:sz w:val="20"/>
          <w:szCs w:val="20"/>
        </w:rPr>
      </w:pPr>
      <w:r w:rsidRPr="005D612D">
        <w:rPr>
          <w:rFonts w:ascii="Arial" w:hAnsi="Arial" w:cs="Arial"/>
          <w:b/>
          <w:sz w:val="20"/>
          <w:szCs w:val="20"/>
        </w:rPr>
        <w:t>Artículo 14.</w:t>
      </w:r>
      <w:r w:rsidRPr="005D612D">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66F58D88" w14:textId="77777777" w:rsidR="00A65CC1" w:rsidRPr="005D612D" w:rsidRDefault="00E43F4F" w:rsidP="00550663">
      <w:pPr>
        <w:spacing w:after="0" w:line="360" w:lineRule="auto"/>
        <w:jc w:val="both"/>
        <w:rPr>
          <w:rFonts w:ascii="Arial" w:hAnsi="Arial" w:cs="Arial"/>
          <w:sz w:val="20"/>
          <w:szCs w:val="20"/>
        </w:rPr>
      </w:pPr>
      <w:r w:rsidRPr="005D612D">
        <w:rPr>
          <w:rFonts w:ascii="Arial" w:hAnsi="Arial" w:cs="Arial"/>
          <w:b/>
          <w:sz w:val="20"/>
          <w:szCs w:val="20"/>
        </w:rPr>
        <w:t>Artículo</w:t>
      </w:r>
      <w:r w:rsidR="00F034D4" w:rsidRPr="005D612D">
        <w:rPr>
          <w:rFonts w:ascii="Arial" w:hAnsi="Arial" w:cs="Arial"/>
          <w:b/>
          <w:sz w:val="20"/>
          <w:szCs w:val="20"/>
        </w:rPr>
        <w:t xml:space="preserve"> </w:t>
      </w:r>
      <w:r w:rsidR="00A672AF" w:rsidRPr="005D612D">
        <w:rPr>
          <w:rFonts w:ascii="Arial" w:hAnsi="Arial" w:cs="Arial"/>
          <w:b/>
          <w:sz w:val="20"/>
          <w:szCs w:val="20"/>
        </w:rPr>
        <w:t>15</w:t>
      </w:r>
      <w:r w:rsidR="00200184" w:rsidRPr="005D612D">
        <w:rPr>
          <w:rFonts w:ascii="Arial" w:hAnsi="Arial" w:cs="Arial"/>
          <w:b/>
          <w:sz w:val="20"/>
          <w:szCs w:val="20"/>
        </w:rPr>
        <w:t>.</w:t>
      </w:r>
      <w:r w:rsidR="00A65CC1" w:rsidRPr="005D612D">
        <w:rPr>
          <w:rFonts w:ascii="Arial" w:hAnsi="Arial" w:cs="Arial"/>
          <w:sz w:val="20"/>
          <w:szCs w:val="20"/>
        </w:rPr>
        <w:t xml:space="preserve"> Son aprovechamientos los ingresos que percibe el Ayuntamiento por sus funciones de Derecho Público, distintos de las contribuciones, </w:t>
      </w:r>
      <w:r w:rsidR="0032618B" w:rsidRPr="005D612D">
        <w:rPr>
          <w:rFonts w:ascii="Arial" w:hAnsi="Arial" w:cs="Arial"/>
          <w:sz w:val="20"/>
          <w:szCs w:val="20"/>
        </w:rPr>
        <w:t>los cuales son los recargos, las multas y en general los ingresos no clasificables como impuestos, derechos, contribuciones de mejoras, productos o participaciones citadas con anterioridad.</w:t>
      </w:r>
    </w:p>
    <w:p w14:paraId="3C566286" w14:textId="77777777" w:rsidR="00550663" w:rsidRPr="005D612D" w:rsidRDefault="00550663" w:rsidP="00E0121C">
      <w:pPr>
        <w:spacing w:after="0" w:line="360" w:lineRule="auto"/>
        <w:jc w:val="center"/>
        <w:rPr>
          <w:rFonts w:ascii="Arial" w:hAnsi="Arial" w:cs="Arial"/>
          <w:b/>
          <w:sz w:val="20"/>
          <w:szCs w:val="20"/>
        </w:rPr>
      </w:pPr>
    </w:p>
    <w:p w14:paraId="75438759" w14:textId="77777777" w:rsidR="00A65CC1" w:rsidRPr="005D612D" w:rsidRDefault="00A65CC1" w:rsidP="00E0121C">
      <w:pPr>
        <w:spacing w:after="0" w:line="360" w:lineRule="auto"/>
        <w:jc w:val="center"/>
        <w:rPr>
          <w:rFonts w:ascii="Arial" w:hAnsi="Arial" w:cs="Arial"/>
          <w:b/>
          <w:sz w:val="20"/>
          <w:szCs w:val="20"/>
        </w:rPr>
      </w:pPr>
      <w:r w:rsidRPr="005D612D">
        <w:rPr>
          <w:rFonts w:ascii="Arial" w:hAnsi="Arial" w:cs="Arial"/>
          <w:b/>
          <w:sz w:val="20"/>
          <w:szCs w:val="20"/>
        </w:rPr>
        <w:t>De las Aportaciones</w:t>
      </w:r>
    </w:p>
    <w:p w14:paraId="590E7BEE" w14:textId="77777777" w:rsidR="00550663" w:rsidRPr="005D612D" w:rsidRDefault="00550663" w:rsidP="00E0121C">
      <w:pPr>
        <w:spacing w:after="0" w:line="360" w:lineRule="auto"/>
        <w:jc w:val="center"/>
        <w:rPr>
          <w:rFonts w:ascii="Arial" w:hAnsi="Arial" w:cs="Arial"/>
          <w:b/>
          <w:sz w:val="20"/>
          <w:szCs w:val="20"/>
        </w:rPr>
      </w:pPr>
    </w:p>
    <w:p w14:paraId="3AAC6595" w14:textId="77777777" w:rsidR="00D92031" w:rsidRPr="005D612D" w:rsidRDefault="00F034D4"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1045CB" w:rsidRPr="005D612D">
        <w:rPr>
          <w:rFonts w:ascii="Arial" w:hAnsi="Arial" w:cs="Arial"/>
          <w:b/>
          <w:sz w:val="20"/>
          <w:szCs w:val="20"/>
        </w:rPr>
        <w:t>16</w:t>
      </w:r>
      <w:r w:rsidR="00200184" w:rsidRPr="005D612D">
        <w:rPr>
          <w:rFonts w:ascii="Arial" w:hAnsi="Arial" w:cs="Arial"/>
          <w:b/>
          <w:sz w:val="20"/>
          <w:szCs w:val="20"/>
        </w:rPr>
        <w:t xml:space="preserve">. </w:t>
      </w:r>
      <w:r w:rsidR="00A65CC1" w:rsidRPr="005D612D">
        <w:rPr>
          <w:rFonts w:ascii="Arial" w:hAnsi="Arial" w:cs="Arial"/>
          <w:sz w:val="20"/>
          <w:szCs w:val="20"/>
        </w:rPr>
        <w:t xml:space="preserve">Las aportaciones son los recursos que la federación transfiere a las haciendas públicas de los estados y en su caso, al municipio, </w:t>
      </w:r>
      <w:r w:rsidR="00D92031" w:rsidRPr="005D612D">
        <w:rPr>
          <w:rFonts w:ascii="Arial" w:hAnsi="Arial" w:cs="Arial"/>
          <w:sz w:val="20"/>
          <w:szCs w:val="20"/>
        </w:rPr>
        <w:t>como mecanismo presupuestario para transferir al municipio recursos que les permitan fortalecer su capacidad de respuesta y atender las necesidades del municipio en el rubro de Educación y salud.</w:t>
      </w:r>
    </w:p>
    <w:p w14:paraId="1BB53DB8" w14:textId="77777777" w:rsidR="00550663" w:rsidRPr="005D612D" w:rsidRDefault="00550663" w:rsidP="00550663">
      <w:pPr>
        <w:spacing w:after="0" w:line="360" w:lineRule="auto"/>
        <w:jc w:val="both"/>
        <w:rPr>
          <w:rFonts w:ascii="Arial" w:hAnsi="Arial" w:cs="Arial"/>
          <w:sz w:val="20"/>
          <w:szCs w:val="20"/>
        </w:rPr>
      </w:pPr>
    </w:p>
    <w:p w14:paraId="02C1CF89" w14:textId="77777777" w:rsidR="001045CB" w:rsidRPr="005D612D" w:rsidRDefault="001045CB"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17. </w:t>
      </w:r>
      <w:r w:rsidRPr="005D612D">
        <w:rPr>
          <w:rFonts w:ascii="Arial" w:hAnsi="Arial" w:cs="Arial"/>
          <w:sz w:val="20"/>
          <w:szCs w:val="20"/>
        </w:rPr>
        <w:t>Los ayuntamientos recaudaran los ingresos previstos en las leyes de ingresos municipales y los que se deriven de convenios que celebren con la federación y el estado de Yucatán.</w:t>
      </w:r>
    </w:p>
    <w:p w14:paraId="130D70AC" w14:textId="77777777" w:rsidR="00550663" w:rsidRPr="005D612D" w:rsidRDefault="00550663" w:rsidP="00E0121C">
      <w:pPr>
        <w:spacing w:after="0" w:line="360" w:lineRule="auto"/>
        <w:ind w:firstLine="708"/>
        <w:jc w:val="both"/>
        <w:rPr>
          <w:rFonts w:ascii="Arial" w:hAnsi="Arial" w:cs="Arial"/>
          <w:sz w:val="20"/>
          <w:szCs w:val="20"/>
        </w:rPr>
      </w:pPr>
    </w:p>
    <w:p w14:paraId="60437C68" w14:textId="77777777" w:rsidR="001045CB" w:rsidRPr="005D612D" w:rsidRDefault="001045CB"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recaudación proveniente de todos los ingresos del municipio se hará por la tesorería municipal o por las oficinas y dependencias que la misma autorice. De igual forma se podrá hacer a través de instituciones bancarias como auxiliares en el cobro de las contribuciones, previa autorización del ayuntamiento. </w:t>
      </w:r>
    </w:p>
    <w:p w14:paraId="05A82C23" w14:textId="77777777" w:rsidR="00550663" w:rsidRPr="005D612D" w:rsidRDefault="00550663" w:rsidP="00E0121C">
      <w:pPr>
        <w:spacing w:after="0" w:line="360" w:lineRule="auto"/>
        <w:ind w:firstLine="708"/>
        <w:jc w:val="both"/>
        <w:rPr>
          <w:rFonts w:ascii="Arial" w:hAnsi="Arial" w:cs="Arial"/>
          <w:sz w:val="20"/>
          <w:szCs w:val="20"/>
        </w:rPr>
      </w:pPr>
    </w:p>
    <w:p w14:paraId="1808801F" w14:textId="77777777" w:rsidR="001045CB" w:rsidRPr="005D612D" w:rsidRDefault="001045CB"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facultad de los ayuntamientos en el cobro de impuestos, derechos, contribuciones para mejoras, productos y aprovechamientos </w:t>
      </w:r>
      <w:r w:rsidR="00F327BF" w:rsidRPr="005D612D">
        <w:rPr>
          <w:rFonts w:ascii="Arial" w:hAnsi="Arial" w:cs="Arial"/>
          <w:sz w:val="20"/>
          <w:szCs w:val="20"/>
        </w:rPr>
        <w:t>será</w:t>
      </w:r>
      <w:r w:rsidRPr="005D612D">
        <w:rPr>
          <w:rFonts w:ascii="Arial" w:hAnsi="Arial" w:cs="Arial"/>
          <w:sz w:val="20"/>
          <w:szCs w:val="20"/>
        </w:rPr>
        <w:t xml:space="preserve"> irrenunciable.</w:t>
      </w:r>
    </w:p>
    <w:p w14:paraId="1927E3AE" w14:textId="77777777" w:rsidR="00D92031" w:rsidRPr="005D612D" w:rsidRDefault="00D92031" w:rsidP="00E0121C">
      <w:pPr>
        <w:spacing w:after="0" w:line="360" w:lineRule="auto"/>
        <w:ind w:firstLine="708"/>
        <w:jc w:val="both"/>
        <w:rPr>
          <w:rFonts w:ascii="Arial" w:hAnsi="Arial" w:cs="Arial"/>
          <w:sz w:val="20"/>
          <w:szCs w:val="20"/>
        </w:rPr>
      </w:pPr>
    </w:p>
    <w:p w14:paraId="2A564974" w14:textId="77777777" w:rsidR="00A65CC1" w:rsidRPr="005D612D" w:rsidRDefault="00F034D4" w:rsidP="00E0121C">
      <w:pPr>
        <w:spacing w:after="0" w:line="360" w:lineRule="auto"/>
        <w:jc w:val="center"/>
        <w:rPr>
          <w:rFonts w:ascii="Arial" w:hAnsi="Arial" w:cs="Arial"/>
          <w:b/>
          <w:sz w:val="20"/>
          <w:szCs w:val="20"/>
        </w:rPr>
      </w:pPr>
      <w:r w:rsidRPr="005D612D">
        <w:rPr>
          <w:rFonts w:ascii="Arial" w:hAnsi="Arial" w:cs="Arial"/>
          <w:b/>
          <w:sz w:val="20"/>
          <w:szCs w:val="20"/>
        </w:rPr>
        <w:t>Ingresos extraordinarios</w:t>
      </w:r>
    </w:p>
    <w:p w14:paraId="085C1BDB" w14:textId="77777777" w:rsidR="00550663" w:rsidRPr="005D612D" w:rsidRDefault="00550663" w:rsidP="00E0121C">
      <w:pPr>
        <w:spacing w:after="0" w:line="360" w:lineRule="auto"/>
        <w:jc w:val="both"/>
        <w:rPr>
          <w:rFonts w:ascii="Arial" w:hAnsi="Arial" w:cs="Arial"/>
          <w:b/>
          <w:sz w:val="20"/>
          <w:szCs w:val="20"/>
        </w:rPr>
      </w:pPr>
    </w:p>
    <w:p w14:paraId="4B4CA64E" w14:textId="1FB1F04A" w:rsidR="008B72E6" w:rsidRPr="005D612D" w:rsidRDefault="00F034D4" w:rsidP="00E0121C">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A6138A" w:rsidRPr="005D612D">
        <w:rPr>
          <w:rFonts w:ascii="Arial" w:hAnsi="Arial" w:cs="Arial"/>
          <w:b/>
          <w:sz w:val="20"/>
          <w:szCs w:val="20"/>
        </w:rPr>
        <w:t>18</w:t>
      </w:r>
      <w:r w:rsidR="00200184" w:rsidRPr="005D612D">
        <w:rPr>
          <w:rFonts w:ascii="Arial" w:hAnsi="Arial" w:cs="Arial"/>
          <w:b/>
          <w:sz w:val="20"/>
          <w:szCs w:val="20"/>
        </w:rPr>
        <w:t xml:space="preserve">. </w:t>
      </w:r>
      <w:r w:rsidR="00A65CC1" w:rsidRPr="005D612D">
        <w:rPr>
          <w:rFonts w:ascii="Arial" w:hAnsi="Arial" w:cs="Arial"/>
          <w:sz w:val="20"/>
          <w:szCs w:val="20"/>
        </w:rPr>
        <w:t>Son ingresos extraordinarios los recursos que puede percibir la Hacienda Pública Municipal, distintos de los anteriores, por los conceptos siguientes:</w:t>
      </w:r>
    </w:p>
    <w:p w14:paraId="50A55349" w14:textId="77777777" w:rsidR="00550663" w:rsidRPr="005D612D" w:rsidRDefault="00550663" w:rsidP="00E0121C">
      <w:pPr>
        <w:spacing w:after="0" w:line="360" w:lineRule="auto"/>
        <w:jc w:val="both"/>
        <w:rPr>
          <w:rFonts w:ascii="Arial" w:hAnsi="Arial" w:cs="Arial"/>
          <w:sz w:val="20"/>
          <w:szCs w:val="20"/>
        </w:rPr>
      </w:pPr>
    </w:p>
    <w:p w14:paraId="5694DCE5" w14:textId="64DE5B1B"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Los empréstitos que se obtengan, cumpliendo con las disposiciones de Ley; </w:t>
      </w:r>
    </w:p>
    <w:p w14:paraId="27EB1FE0" w14:textId="4159FE9D"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Derogada. </w:t>
      </w:r>
    </w:p>
    <w:p w14:paraId="02329052" w14:textId="3489A4C7"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68D75940" w14:textId="1F8334AC"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Donativos;</w:t>
      </w:r>
    </w:p>
    <w:p w14:paraId="2887E6B0" w14:textId="07885DD0"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Cesiones; </w:t>
      </w:r>
    </w:p>
    <w:p w14:paraId="00A9B0C7" w14:textId="1583B84D"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Herencias; </w:t>
      </w:r>
    </w:p>
    <w:p w14:paraId="08EF76AC" w14:textId="79421D3D"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Legados; </w:t>
      </w:r>
    </w:p>
    <w:p w14:paraId="65A856AF" w14:textId="7868A0FF"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Por Adjudicaciones Judiciales;</w:t>
      </w:r>
    </w:p>
    <w:p w14:paraId="061277BE" w14:textId="60F54FF2"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Por Adjudicaciones Administrativas </w:t>
      </w:r>
      <w:r w:rsidR="008B72E6" w:rsidRPr="005D612D">
        <w:rPr>
          <w:rFonts w:ascii="Arial" w:hAnsi="Arial" w:cs="Arial"/>
          <w:sz w:val="20"/>
          <w:szCs w:val="20"/>
        </w:rPr>
        <w:t>y</w:t>
      </w:r>
    </w:p>
    <w:p w14:paraId="0D886F12" w14:textId="3E08D3C0" w:rsidR="008B72E6"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 xml:space="preserve">Por Subsidios de Organismos Públicos y Privados. </w:t>
      </w:r>
    </w:p>
    <w:p w14:paraId="4619BE1C" w14:textId="73B0489C" w:rsidR="00A65CC1" w:rsidRPr="005D612D" w:rsidRDefault="00A65CC1" w:rsidP="00FD74C8">
      <w:pPr>
        <w:pStyle w:val="Prrafodelista"/>
        <w:numPr>
          <w:ilvl w:val="0"/>
          <w:numId w:val="32"/>
        </w:numPr>
        <w:spacing w:after="0" w:line="360" w:lineRule="auto"/>
        <w:ind w:left="426"/>
        <w:jc w:val="both"/>
        <w:rPr>
          <w:rFonts w:ascii="Arial" w:hAnsi="Arial" w:cs="Arial"/>
          <w:sz w:val="20"/>
          <w:szCs w:val="20"/>
        </w:rPr>
      </w:pPr>
      <w:r w:rsidRPr="005D612D">
        <w:rPr>
          <w:rFonts w:ascii="Arial" w:hAnsi="Arial" w:cs="Arial"/>
          <w:sz w:val="20"/>
          <w:szCs w:val="20"/>
        </w:rPr>
        <w:t>Otros ingresos no especificados, entre ellos la recuperación de créditos otorgados o pagos realizados en ejercicios anteriores.</w:t>
      </w:r>
    </w:p>
    <w:p w14:paraId="7178F03B" w14:textId="77777777" w:rsidR="00550663" w:rsidRPr="005D612D" w:rsidRDefault="00550663" w:rsidP="00550663">
      <w:pPr>
        <w:spacing w:after="0" w:line="360" w:lineRule="auto"/>
        <w:ind w:left="426"/>
        <w:jc w:val="center"/>
        <w:rPr>
          <w:rFonts w:ascii="Arial" w:hAnsi="Arial" w:cs="Arial"/>
          <w:b/>
          <w:sz w:val="20"/>
          <w:szCs w:val="20"/>
        </w:rPr>
      </w:pPr>
    </w:p>
    <w:p w14:paraId="649F1754" w14:textId="77777777" w:rsidR="008B72E6"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De l</w:t>
      </w:r>
      <w:r w:rsidR="00F034D4" w:rsidRPr="005D612D">
        <w:rPr>
          <w:rFonts w:ascii="Arial" w:hAnsi="Arial" w:cs="Arial"/>
          <w:b/>
          <w:sz w:val="20"/>
          <w:szCs w:val="20"/>
        </w:rPr>
        <w:t>os Créditos Fiscales</w:t>
      </w:r>
    </w:p>
    <w:p w14:paraId="47A50A09" w14:textId="77777777" w:rsidR="00550663" w:rsidRPr="005D612D" w:rsidRDefault="00550663" w:rsidP="00E0121C">
      <w:pPr>
        <w:spacing w:after="0" w:line="360" w:lineRule="auto"/>
        <w:jc w:val="center"/>
        <w:rPr>
          <w:rFonts w:ascii="Arial" w:hAnsi="Arial" w:cs="Arial"/>
          <w:b/>
          <w:sz w:val="20"/>
          <w:szCs w:val="20"/>
        </w:rPr>
      </w:pPr>
    </w:p>
    <w:p w14:paraId="464EE594" w14:textId="217EC5D3" w:rsidR="008B72E6" w:rsidRPr="005D612D" w:rsidRDefault="00DF4C38" w:rsidP="00E0121C">
      <w:pPr>
        <w:spacing w:after="0" w:line="360" w:lineRule="auto"/>
        <w:jc w:val="both"/>
        <w:rPr>
          <w:rFonts w:ascii="Arial" w:hAnsi="Arial" w:cs="Arial"/>
          <w:sz w:val="20"/>
          <w:szCs w:val="20"/>
        </w:rPr>
      </w:pPr>
      <w:r w:rsidRPr="005D612D">
        <w:rPr>
          <w:rFonts w:ascii="Arial" w:hAnsi="Arial" w:cs="Arial"/>
          <w:b/>
          <w:sz w:val="20"/>
          <w:szCs w:val="20"/>
        </w:rPr>
        <w:t xml:space="preserve">Articulo </w:t>
      </w:r>
      <w:r w:rsidR="00A6138A" w:rsidRPr="005D612D">
        <w:rPr>
          <w:rFonts w:ascii="Arial" w:hAnsi="Arial" w:cs="Arial"/>
          <w:b/>
          <w:sz w:val="20"/>
          <w:szCs w:val="20"/>
        </w:rPr>
        <w:t>19</w:t>
      </w:r>
      <w:r w:rsidR="008B72E6" w:rsidRPr="005D612D">
        <w:rPr>
          <w:rFonts w:ascii="Arial" w:hAnsi="Arial" w:cs="Arial"/>
          <w:b/>
          <w:sz w:val="20"/>
          <w:szCs w:val="20"/>
        </w:rPr>
        <w:t>.-</w:t>
      </w:r>
      <w:r w:rsidR="008B72E6" w:rsidRPr="005D612D">
        <w:rPr>
          <w:rFonts w:ascii="Arial" w:hAnsi="Arial" w:cs="Arial"/>
          <w:sz w:val="20"/>
          <w:szCs w:val="20"/>
        </w:rPr>
        <w:t xml:space="preserve"> Son créditos fiscales aquéllos que tenga derecho de percibir el Ayuntamiento</w:t>
      </w:r>
      <w:r w:rsidR="00A6151A" w:rsidRPr="005D612D">
        <w:rPr>
          <w:rFonts w:ascii="Arial" w:hAnsi="Arial" w:cs="Arial"/>
          <w:sz w:val="20"/>
          <w:szCs w:val="20"/>
        </w:rPr>
        <w:t xml:space="preserve"> en sus funciones de derecho público</w:t>
      </w:r>
      <w:r w:rsidR="008B72E6" w:rsidRPr="005D612D">
        <w:rPr>
          <w:rFonts w:ascii="Arial" w:hAnsi="Arial" w:cs="Arial"/>
          <w:sz w:val="20"/>
          <w:szCs w:val="20"/>
        </w:rPr>
        <w:t xml:space="preserve">, </w:t>
      </w:r>
      <w:r w:rsidR="00A6151A" w:rsidRPr="005D612D">
        <w:rPr>
          <w:rFonts w:ascii="Arial" w:hAnsi="Arial" w:cs="Arial"/>
          <w:sz w:val="20"/>
          <w:szCs w:val="20"/>
        </w:rPr>
        <w:t xml:space="preserve">y </w:t>
      </w:r>
      <w:r w:rsidR="008B72E6" w:rsidRPr="005D612D">
        <w:rPr>
          <w:rFonts w:ascii="Arial" w:hAnsi="Arial" w:cs="Arial"/>
          <w:sz w:val="20"/>
          <w:szCs w:val="20"/>
        </w:rPr>
        <w:t>que provengan de contribuciones, de aprovechamientos</w:t>
      </w:r>
      <w:r w:rsidR="00A6151A" w:rsidRPr="005D612D">
        <w:rPr>
          <w:rFonts w:ascii="Arial" w:hAnsi="Arial" w:cs="Arial"/>
          <w:sz w:val="20"/>
          <w:szCs w:val="20"/>
        </w:rPr>
        <w:t>, recargos, multas</w:t>
      </w:r>
      <w:r w:rsidR="008B72E6" w:rsidRPr="005D612D">
        <w:rPr>
          <w:rFonts w:ascii="Arial" w:hAnsi="Arial" w:cs="Arial"/>
          <w:sz w:val="20"/>
          <w:szCs w:val="20"/>
        </w:rPr>
        <w:t xml:space="preserve"> </w:t>
      </w:r>
      <w:r w:rsidR="00A6151A" w:rsidRPr="005D612D">
        <w:rPr>
          <w:rFonts w:ascii="Arial" w:hAnsi="Arial" w:cs="Arial"/>
          <w:sz w:val="20"/>
          <w:szCs w:val="20"/>
        </w:rPr>
        <w:t>o</w:t>
      </w:r>
      <w:r w:rsidR="008B72E6" w:rsidRPr="005D612D">
        <w:rPr>
          <w:rFonts w:ascii="Arial" w:hAnsi="Arial" w:cs="Arial"/>
          <w:sz w:val="20"/>
          <w:szCs w:val="20"/>
        </w:rPr>
        <w:t xml:space="preserve"> de sus accesorios, </w:t>
      </w:r>
      <w:r w:rsidR="00A6151A" w:rsidRPr="005D612D">
        <w:rPr>
          <w:rFonts w:ascii="Arial" w:hAnsi="Arial" w:cs="Arial"/>
          <w:sz w:val="20"/>
          <w:szCs w:val="20"/>
        </w:rPr>
        <w:t>derivado de las re</w:t>
      </w:r>
      <w:r w:rsidR="008B72E6" w:rsidRPr="005D612D">
        <w:rPr>
          <w:rFonts w:ascii="Arial" w:hAnsi="Arial" w:cs="Arial"/>
          <w:sz w:val="20"/>
          <w:szCs w:val="20"/>
        </w:rPr>
        <w:t>sponsabilidades que el Ayuntamiento tenga derecho a exigir de sus servidores públicos o de los particulares, así como aquellos a los que la Ley otorgue ese carácter y el Municipio tenga derecho a percibir, por cuenta ajena.</w:t>
      </w:r>
    </w:p>
    <w:p w14:paraId="270C29EA" w14:textId="77777777" w:rsidR="00A03D70" w:rsidRDefault="00A03D70" w:rsidP="00E0121C">
      <w:pPr>
        <w:spacing w:after="0" w:line="360" w:lineRule="auto"/>
        <w:jc w:val="both"/>
        <w:rPr>
          <w:rFonts w:ascii="Arial" w:hAnsi="Arial" w:cs="Arial"/>
          <w:b/>
          <w:sz w:val="20"/>
          <w:szCs w:val="20"/>
        </w:rPr>
      </w:pPr>
    </w:p>
    <w:p w14:paraId="5BCA4677" w14:textId="77777777" w:rsidR="00A6138A" w:rsidRPr="005D612D" w:rsidRDefault="00A6138A" w:rsidP="00E0121C">
      <w:pPr>
        <w:spacing w:after="0" w:line="360" w:lineRule="auto"/>
        <w:jc w:val="both"/>
        <w:rPr>
          <w:rFonts w:ascii="Arial" w:hAnsi="Arial" w:cs="Arial"/>
          <w:sz w:val="20"/>
          <w:szCs w:val="20"/>
        </w:rPr>
      </w:pPr>
      <w:r w:rsidRPr="005D612D">
        <w:rPr>
          <w:rFonts w:ascii="Arial" w:hAnsi="Arial" w:cs="Arial"/>
          <w:b/>
          <w:sz w:val="20"/>
          <w:szCs w:val="20"/>
        </w:rPr>
        <w:t>Artículo 20</w:t>
      </w:r>
      <w:r w:rsidRPr="005D612D">
        <w:rPr>
          <w:rFonts w:ascii="Arial" w:hAnsi="Arial" w:cs="Arial"/>
          <w:sz w:val="20"/>
          <w:szCs w:val="20"/>
        </w:rPr>
        <w:t>. Los pagos de los créditos fiscales deberán cubrirse en efectivo o con cheque certificado, los que se admitirán como efectivo.</w:t>
      </w:r>
    </w:p>
    <w:p w14:paraId="79FE2C0D" w14:textId="77777777" w:rsidR="00A6138A" w:rsidRPr="005D612D" w:rsidRDefault="00A6138A" w:rsidP="00E0121C">
      <w:pPr>
        <w:spacing w:after="0" w:line="360" w:lineRule="auto"/>
        <w:jc w:val="both"/>
        <w:rPr>
          <w:rFonts w:ascii="Arial" w:hAnsi="Arial" w:cs="Arial"/>
          <w:sz w:val="20"/>
          <w:szCs w:val="20"/>
        </w:rPr>
      </w:pPr>
    </w:p>
    <w:p w14:paraId="26ECF359" w14:textId="77777777" w:rsidR="008B72E6"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De la causación y determinación</w:t>
      </w:r>
    </w:p>
    <w:p w14:paraId="0E6F9F8F" w14:textId="77777777" w:rsidR="00550663" w:rsidRPr="005D612D" w:rsidRDefault="00550663" w:rsidP="00550663">
      <w:pPr>
        <w:spacing w:after="0" w:line="360" w:lineRule="auto"/>
        <w:jc w:val="both"/>
        <w:rPr>
          <w:rFonts w:ascii="Arial" w:hAnsi="Arial" w:cs="Arial"/>
          <w:b/>
          <w:sz w:val="20"/>
          <w:szCs w:val="20"/>
        </w:rPr>
      </w:pPr>
    </w:p>
    <w:p w14:paraId="6B406449" w14:textId="77777777" w:rsidR="008B72E6" w:rsidRPr="005D612D" w:rsidRDefault="00DF4C38"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A6138A" w:rsidRPr="005D612D">
        <w:rPr>
          <w:rFonts w:ascii="Arial" w:hAnsi="Arial" w:cs="Arial"/>
          <w:b/>
          <w:sz w:val="20"/>
          <w:szCs w:val="20"/>
        </w:rPr>
        <w:t>21</w:t>
      </w:r>
      <w:r w:rsidR="008B72E6" w:rsidRPr="005D612D">
        <w:rPr>
          <w:rFonts w:ascii="Arial" w:hAnsi="Arial" w:cs="Arial"/>
          <w:b/>
          <w:sz w:val="20"/>
          <w:szCs w:val="20"/>
        </w:rPr>
        <w:t>.-</w:t>
      </w:r>
      <w:r w:rsidR="008B72E6" w:rsidRPr="005D612D">
        <w:rPr>
          <w:rFonts w:ascii="Arial" w:hAnsi="Arial" w:cs="Arial"/>
          <w:sz w:val="20"/>
          <w:szCs w:val="20"/>
        </w:rPr>
        <w:t xml:space="preserve"> Las contribuciones se causan, conforme se realizan las situaciones jurídicas o de hecho, previstas en las leyes fiscales vigentes durante el lapso en que ocurran.</w:t>
      </w:r>
    </w:p>
    <w:p w14:paraId="6B48E9E4" w14:textId="77777777" w:rsidR="00550663" w:rsidRPr="005D612D" w:rsidRDefault="00550663" w:rsidP="00550663">
      <w:pPr>
        <w:spacing w:after="0" w:line="360" w:lineRule="auto"/>
        <w:jc w:val="both"/>
        <w:rPr>
          <w:rFonts w:ascii="Arial" w:hAnsi="Arial" w:cs="Arial"/>
          <w:sz w:val="20"/>
          <w:szCs w:val="20"/>
        </w:rPr>
      </w:pPr>
    </w:p>
    <w:p w14:paraId="20544540" w14:textId="77777777" w:rsidR="008B72E6" w:rsidRPr="005D612D" w:rsidRDefault="008B72E6"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6741D1D4" w14:textId="77777777" w:rsidR="00550663" w:rsidRPr="005D612D" w:rsidRDefault="00550663" w:rsidP="00E0121C">
      <w:pPr>
        <w:spacing w:after="0" w:line="360" w:lineRule="auto"/>
        <w:ind w:firstLine="708"/>
        <w:jc w:val="both"/>
        <w:rPr>
          <w:rFonts w:ascii="Arial" w:hAnsi="Arial" w:cs="Arial"/>
          <w:sz w:val="20"/>
          <w:szCs w:val="20"/>
        </w:rPr>
      </w:pPr>
    </w:p>
    <w:p w14:paraId="5BF15E1F" w14:textId="77777777" w:rsidR="008B72E6" w:rsidRDefault="008B72E6"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0D889781" w14:textId="77777777" w:rsidR="00733C7D" w:rsidRPr="005D612D" w:rsidRDefault="00733C7D" w:rsidP="00E0121C">
      <w:pPr>
        <w:spacing w:after="0" w:line="360" w:lineRule="auto"/>
        <w:ind w:firstLine="708"/>
        <w:jc w:val="both"/>
        <w:rPr>
          <w:rFonts w:ascii="Arial" w:hAnsi="Arial" w:cs="Arial"/>
          <w:sz w:val="20"/>
          <w:szCs w:val="20"/>
        </w:rPr>
      </w:pPr>
    </w:p>
    <w:p w14:paraId="55B4BC1A" w14:textId="77777777" w:rsidR="008B72E6" w:rsidRPr="005D612D" w:rsidRDefault="008B72E6" w:rsidP="00E0121C">
      <w:pPr>
        <w:spacing w:after="0" w:line="360" w:lineRule="auto"/>
        <w:ind w:firstLine="708"/>
        <w:jc w:val="both"/>
        <w:rPr>
          <w:rFonts w:ascii="Arial" w:hAnsi="Arial" w:cs="Arial"/>
          <w:sz w:val="20"/>
          <w:szCs w:val="20"/>
        </w:rPr>
      </w:pPr>
      <w:r w:rsidRPr="005D612D">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33AB9867" w14:textId="77777777" w:rsidR="00550663" w:rsidRPr="005D612D" w:rsidRDefault="00550663" w:rsidP="00E0121C">
      <w:pPr>
        <w:spacing w:after="0" w:line="360" w:lineRule="auto"/>
        <w:ind w:firstLine="708"/>
        <w:jc w:val="both"/>
        <w:rPr>
          <w:rFonts w:ascii="Arial" w:hAnsi="Arial" w:cs="Arial"/>
          <w:sz w:val="20"/>
          <w:szCs w:val="20"/>
        </w:rPr>
      </w:pPr>
    </w:p>
    <w:p w14:paraId="11A1206B" w14:textId="77777777" w:rsidR="00751237" w:rsidRPr="005D612D" w:rsidRDefault="00DF4C38" w:rsidP="00550663">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436559" w:rsidRPr="005D612D">
        <w:rPr>
          <w:rFonts w:ascii="Arial" w:eastAsia="Century Gothic" w:hAnsi="Arial" w:cs="Arial"/>
          <w:b/>
          <w:sz w:val="20"/>
          <w:szCs w:val="20"/>
        </w:rPr>
        <w:t>22</w:t>
      </w:r>
      <w:r w:rsidR="00751237" w:rsidRPr="005D612D">
        <w:rPr>
          <w:rFonts w:ascii="Arial" w:eastAsia="Century Gothic" w:hAnsi="Arial" w:cs="Arial"/>
          <w:b/>
          <w:sz w:val="20"/>
          <w:szCs w:val="20"/>
        </w:rPr>
        <w:t>.-</w:t>
      </w:r>
      <w:r w:rsidR="00751237" w:rsidRPr="005D612D">
        <w:rPr>
          <w:rFonts w:ascii="Arial" w:hAnsi="Arial" w:cs="Arial"/>
          <w:sz w:val="20"/>
          <w:szCs w:val="20"/>
        </w:rPr>
        <w:t xml:space="preserve"> </w:t>
      </w:r>
      <w:r w:rsidR="00751237" w:rsidRPr="005D612D">
        <w:rPr>
          <w:rFonts w:ascii="Arial" w:eastAsia="Arial" w:hAnsi="Arial" w:cs="Arial"/>
          <w:sz w:val="20"/>
          <w:szCs w:val="20"/>
        </w:rPr>
        <w:t xml:space="preserve">Las personas domiciliadas dentro del Municipio de </w:t>
      </w:r>
      <w:r w:rsidR="000D314D" w:rsidRPr="005D612D">
        <w:rPr>
          <w:rFonts w:ascii="Arial" w:eastAsia="Arial" w:hAnsi="Arial" w:cs="Arial"/>
          <w:sz w:val="20"/>
          <w:szCs w:val="20"/>
        </w:rPr>
        <w:t>Ixil</w:t>
      </w:r>
      <w:r w:rsidR="00751237" w:rsidRPr="005D612D">
        <w:rPr>
          <w:rFonts w:ascii="Arial" w:eastAsia="Arial" w:hAnsi="Arial" w:cs="Arial"/>
          <w:sz w:val="20"/>
          <w:szCs w:val="20"/>
        </w:rPr>
        <w:t xml:space="preserve">, Yucatán, o fuera de él y que tuvieren bienes o celebren actos de comercio dentro del territorio del mismo, están </w:t>
      </w:r>
      <w:r w:rsidR="00207CB1" w:rsidRPr="005D612D">
        <w:rPr>
          <w:rFonts w:ascii="Arial" w:eastAsia="Arial" w:hAnsi="Arial" w:cs="Arial"/>
          <w:sz w:val="20"/>
          <w:szCs w:val="20"/>
        </w:rPr>
        <w:t>obligados a contribuir</w:t>
      </w:r>
      <w:r w:rsidR="00751237" w:rsidRPr="005D612D">
        <w:rPr>
          <w:rFonts w:ascii="Arial" w:eastAsia="Arial" w:hAnsi="Arial" w:cs="Arial"/>
          <w:sz w:val="20"/>
          <w:szCs w:val="20"/>
        </w:rPr>
        <w:t xml:space="preserve"> para los gastos públicos del Municipio y a cumplir con las disposiciones </w:t>
      </w:r>
      <w:r w:rsidR="00207CB1" w:rsidRPr="005D612D">
        <w:rPr>
          <w:rFonts w:ascii="Arial" w:eastAsia="Arial" w:hAnsi="Arial" w:cs="Arial"/>
          <w:sz w:val="20"/>
          <w:szCs w:val="20"/>
        </w:rPr>
        <w:t>administrativas y fiscales</w:t>
      </w:r>
      <w:r w:rsidR="00751237" w:rsidRPr="005D612D">
        <w:rPr>
          <w:rFonts w:ascii="Arial" w:eastAsia="Arial" w:hAnsi="Arial" w:cs="Arial"/>
          <w:sz w:val="20"/>
          <w:szCs w:val="20"/>
        </w:rPr>
        <w:t xml:space="preserve"> que se señalen en la presente ley, en el Código Fiscal del Estado de Yucatán y en </w:t>
      </w:r>
      <w:r w:rsidR="00207CB1" w:rsidRPr="005D612D">
        <w:rPr>
          <w:rFonts w:ascii="Arial" w:eastAsia="Arial" w:hAnsi="Arial" w:cs="Arial"/>
          <w:sz w:val="20"/>
          <w:szCs w:val="20"/>
        </w:rPr>
        <w:t>los reglamentos</w:t>
      </w:r>
      <w:r w:rsidR="00751237" w:rsidRPr="005D612D">
        <w:rPr>
          <w:rFonts w:ascii="Arial" w:eastAsia="Arial" w:hAnsi="Arial" w:cs="Arial"/>
          <w:sz w:val="20"/>
          <w:szCs w:val="20"/>
        </w:rPr>
        <w:t xml:space="preserve"> municipales que correspondan. </w:t>
      </w:r>
    </w:p>
    <w:p w14:paraId="6D655CB8" w14:textId="77777777" w:rsidR="00751237" w:rsidRPr="005D612D" w:rsidRDefault="00751237" w:rsidP="00E0121C">
      <w:pPr>
        <w:spacing w:after="0" w:line="360" w:lineRule="auto"/>
        <w:jc w:val="both"/>
        <w:rPr>
          <w:rFonts w:ascii="Arial" w:hAnsi="Arial" w:cs="Arial"/>
          <w:sz w:val="20"/>
          <w:szCs w:val="20"/>
        </w:rPr>
      </w:pPr>
    </w:p>
    <w:p w14:paraId="64A2F35B" w14:textId="77777777" w:rsidR="00751237" w:rsidRPr="005D612D" w:rsidRDefault="00751237" w:rsidP="00E0121C">
      <w:pPr>
        <w:spacing w:after="0" w:line="360" w:lineRule="auto"/>
        <w:jc w:val="both"/>
        <w:rPr>
          <w:rFonts w:ascii="Arial" w:hAnsi="Arial" w:cs="Arial"/>
          <w:sz w:val="20"/>
          <w:szCs w:val="20"/>
        </w:rPr>
      </w:pPr>
      <w:r w:rsidRPr="005D612D">
        <w:rPr>
          <w:rFonts w:ascii="Arial" w:hAnsi="Arial" w:cs="Arial"/>
          <w:sz w:val="20"/>
          <w:szCs w:val="20"/>
        </w:rPr>
        <w:t xml:space="preserve">Son solidariamente responsables del pago de un crédito fiscal: </w:t>
      </w:r>
    </w:p>
    <w:p w14:paraId="59027A83" w14:textId="77777777" w:rsidR="00550663" w:rsidRPr="005D612D" w:rsidRDefault="00550663" w:rsidP="00E0121C">
      <w:pPr>
        <w:spacing w:after="0" w:line="360" w:lineRule="auto"/>
        <w:jc w:val="both"/>
        <w:rPr>
          <w:rFonts w:ascii="Arial" w:hAnsi="Arial" w:cs="Arial"/>
          <w:sz w:val="20"/>
          <w:szCs w:val="20"/>
        </w:rPr>
      </w:pPr>
    </w:p>
    <w:p w14:paraId="5A5ED548" w14:textId="11A5542D"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Las personas físicas y morales, que adquieran bienes o negociaciones, que reporten adeudos a favor del Municipio de </w:t>
      </w:r>
      <w:r w:rsidR="000D314D" w:rsidRPr="005D612D">
        <w:rPr>
          <w:rFonts w:ascii="Arial" w:hAnsi="Arial" w:cs="Arial"/>
          <w:sz w:val="20"/>
          <w:szCs w:val="20"/>
        </w:rPr>
        <w:t>Ixil</w:t>
      </w:r>
      <w:r w:rsidRPr="005D612D">
        <w:rPr>
          <w:rFonts w:ascii="Arial" w:hAnsi="Arial" w:cs="Arial"/>
          <w:sz w:val="20"/>
          <w:szCs w:val="20"/>
        </w:rPr>
        <w:t xml:space="preserve"> y, que correspondan a períodos anteriores a la adquisición. </w:t>
      </w:r>
    </w:p>
    <w:p w14:paraId="0329023A" w14:textId="0E9AF1C8"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57472118" w14:textId="693A384E"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Los retenedores de impuestos y otras contribuciones. </w:t>
      </w:r>
    </w:p>
    <w:p w14:paraId="5ECD6E23" w14:textId="798F0071" w:rsidR="00751237" w:rsidRPr="005D612D" w:rsidRDefault="00751237" w:rsidP="00FD74C8">
      <w:pPr>
        <w:pStyle w:val="Prrafodelista"/>
        <w:numPr>
          <w:ilvl w:val="0"/>
          <w:numId w:val="33"/>
        </w:numPr>
        <w:spacing w:after="0" w:line="360" w:lineRule="auto"/>
        <w:ind w:left="426"/>
        <w:jc w:val="both"/>
        <w:rPr>
          <w:rFonts w:ascii="Arial" w:hAnsi="Arial" w:cs="Arial"/>
          <w:sz w:val="20"/>
          <w:szCs w:val="20"/>
        </w:rPr>
      </w:pPr>
      <w:r w:rsidRPr="005D612D">
        <w:rPr>
          <w:rFonts w:ascii="Arial" w:hAnsi="Arial" w:cs="Arial"/>
          <w:sz w:val="20"/>
          <w:szCs w:val="20"/>
        </w:rPr>
        <w:t xml:space="preserve">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7E10F5C5" w14:textId="77777777" w:rsidR="00550663" w:rsidRPr="005D612D" w:rsidRDefault="00550663" w:rsidP="00550663">
      <w:pPr>
        <w:pStyle w:val="Prrafodelista"/>
        <w:spacing w:after="0" w:line="360" w:lineRule="auto"/>
        <w:ind w:left="426"/>
        <w:jc w:val="both"/>
        <w:rPr>
          <w:rFonts w:ascii="Arial" w:hAnsi="Arial" w:cs="Arial"/>
          <w:sz w:val="20"/>
          <w:szCs w:val="20"/>
        </w:rPr>
      </w:pPr>
    </w:p>
    <w:p w14:paraId="0A070C16" w14:textId="77777777" w:rsidR="00751237" w:rsidRPr="005D612D" w:rsidRDefault="00DF4C38" w:rsidP="00752503">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436559" w:rsidRPr="005D612D">
        <w:rPr>
          <w:rFonts w:ascii="Arial" w:eastAsia="Century Gothic" w:hAnsi="Arial" w:cs="Arial"/>
          <w:b/>
          <w:sz w:val="20"/>
          <w:szCs w:val="20"/>
        </w:rPr>
        <w:t>23</w:t>
      </w:r>
      <w:r w:rsidR="00751237" w:rsidRPr="005D612D">
        <w:rPr>
          <w:rFonts w:ascii="Arial" w:eastAsia="Century Gothic" w:hAnsi="Arial" w:cs="Arial"/>
          <w:b/>
          <w:sz w:val="20"/>
          <w:szCs w:val="20"/>
        </w:rPr>
        <w:t>.-</w:t>
      </w:r>
      <w:r w:rsidR="00751237" w:rsidRPr="005D612D">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w:t>
      </w:r>
    </w:p>
    <w:p w14:paraId="6BB1772E" w14:textId="77777777" w:rsidR="00550663" w:rsidRPr="005D612D" w:rsidRDefault="00550663" w:rsidP="00E0121C">
      <w:pPr>
        <w:spacing w:after="0" w:line="360" w:lineRule="auto"/>
        <w:ind w:firstLine="708"/>
        <w:jc w:val="both"/>
        <w:rPr>
          <w:rFonts w:ascii="Arial" w:hAnsi="Arial" w:cs="Arial"/>
          <w:sz w:val="20"/>
          <w:szCs w:val="20"/>
        </w:rPr>
      </w:pPr>
    </w:p>
    <w:p w14:paraId="4B675386" w14:textId="77777777" w:rsidR="00751237" w:rsidRPr="005D612D" w:rsidRDefault="00DF4C38" w:rsidP="00E0121C">
      <w:pPr>
        <w:spacing w:after="0" w:line="360" w:lineRule="auto"/>
        <w:jc w:val="both"/>
        <w:rPr>
          <w:rFonts w:ascii="Arial" w:hAnsi="Arial" w:cs="Arial"/>
          <w:sz w:val="20"/>
          <w:szCs w:val="20"/>
        </w:rPr>
      </w:pPr>
      <w:r w:rsidRPr="005D612D">
        <w:rPr>
          <w:rFonts w:ascii="Arial" w:hAnsi="Arial" w:cs="Arial"/>
          <w:sz w:val="20"/>
          <w:szCs w:val="20"/>
        </w:rPr>
        <w:t xml:space="preserve"> </w:t>
      </w:r>
      <w:r w:rsidRPr="005D612D">
        <w:rPr>
          <w:rFonts w:ascii="Arial" w:hAnsi="Arial" w:cs="Arial"/>
          <w:sz w:val="20"/>
          <w:szCs w:val="20"/>
        </w:rPr>
        <w:tab/>
      </w:r>
      <w:r w:rsidR="00751237" w:rsidRPr="005D612D">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12362037" w14:textId="77777777" w:rsidR="00550663" w:rsidRPr="005D612D" w:rsidRDefault="00550663" w:rsidP="00E0121C">
      <w:pPr>
        <w:spacing w:after="0" w:line="360" w:lineRule="auto"/>
        <w:jc w:val="both"/>
        <w:rPr>
          <w:rFonts w:ascii="Arial" w:hAnsi="Arial" w:cs="Arial"/>
          <w:sz w:val="20"/>
          <w:szCs w:val="20"/>
        </w:rPr>
      </w:pPr>
    </w:p>
    <w:p w14:paraId="55FC29F9" w14:textId="77777777" w:rsidR="001948D6"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36770F94" w14:textId="77777777" w:rsidR="00A60F07" w:rsidRDefault="00A60F07" w:rsidP="00E0121C">
      <w:pPr>
        <w:spacing w:after="0" w:line="360" w:lineRule="auto"/>
        <w:jc w:val="center"/>
        <w:rPr>
          <w:rFonts w:ascii="Arial" w:hAnsi="Arial" w:cs="Arial"/>
          <w:b/>
          <w:sz w:val="20"/>
          <w:szCs w:val="20"/>
        </w:rPr>
      </w:pPr>
    </w:p>
    <w:p w14:paraId="45E31DAF" w14:textId="16C97A60" w:rsidR="001948D6" w:rsidRPr="005D612D" w:rsidRDefault="00733C7D" w:rsidP="00E0121C">
      <w:pPr>
        <w:spacing w:after="0" w:line="360" w:lineRule="auto"/>
        <w:jc w:val="center"/>
        <w:rPr>
          <w:rFonts w:ascii="Arial" w:hAnsi="Arial" w:cs="Arial"/>
          <w:b/>
          <w:sz w:val="20"/>
          <w:szCs w:val="20"/>
        </w:rPr>
      </w:pPr>
      <w:r>
        <w:rPr>
          <w:rFonts w:ascii="Arial" w:hAnsi="Arial" w:cs="Arial"/>
          <w:b/>
          <w:sz w:val="20"/>
          <w:szCs w:val="20"/>
        </w:rPr>
        <w:t>CAPÍ</w:t>
      </w:r>
      <w:r w:rsidR="001948D6" w:rsidRPr="005D612D">
        <w:rPr>
          <w:rFonts w:ascii="Arial" w:hAnsi="Arial" w:cs="Arial"/>
          <w:b/>
          <w:sz w:val="20"/>
          <w:szCs w:val="20"/>
        </w:rPr>
        <w:t>TULO III</w:t>
      </w:r>
    </w:p>
    <w:p w14:paraId="34F68F74" w14:textId="77777777" w:rsidR="00751237" w:rsidRPr="005D612D" w:rsidRDefault="005514E1" w:rsidP="00E0121C">
      <w:pPr>
        <w:spacing w:after="0" w:line="360" w:lineRule="auto"/>
        <w:jc w:val="center"/>
        <w:rPr>
          <w:rFonts w:ascii="Arial" w:hAnsi="Arial" w:cs="Arial"/>
          <w:b/>
          <w:sz w:val="20"/>
          <w:szCs w:val="20"/>
        </w:rPr>
      </w:pPr>
      <w:r w:rsidRPr="005D612D">
        <w:rPr>
          <w:rFonts w:ascii="Arial" w:hAnsi="Arial" w:cs="Arial"/>
          <w:b/>
          <w:sz w:val="20"/>
          <w:szCs w:val="20"/>
        </w:rPr>
        <w:t>Del pago a plazo</w:t>
      </w:r>
      <w:r w:rsidR="00DF4C38" w:rsidRPr="005D612D">
        <w:rPr>
          <w:rFonts w:ascii="Arial" w:hAnsi="Arial" w:cs="Arial"/>
          <w:b/>
          <w:sz w:val="20"/>
          <w:szCs w:val="20"/>
        </w:rPr>
        <w:t>s</w:t>
      </w:r>
    </w:p>
    <w:p w14:paraId="3B8055DF" w14:textId="77777777" w:rsidR="00550663" w:rsidRPr="005D612D" w:rsidRDefault="00550663" w:rsidP="00550663">
      <w:pPr>
        <w:spacing w:after="0" w:line="360" w:lineRule="auto"/>
        <w:jc w:val="both"/>
        <w:rPr>
          <w:rFonts w:ascii="Arial" w:hAnsi="Arial" w:cs="Arial"/>
          <w:b/>
          <w:sz w:val="20"/>
          <w:szCs w:val="20"/>
        </w:rPr>
      </w:pPr>
    </w:p>
    <w:p w14:paraId="71EA168D" w14:textId="77777777" w:rsidR="002036BA" w:rsidRPr="005D612D" w:rsidRDefault="00751237" w:rsidP="00550663">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893C5A" w:rsidRPr="005D612D">
        <w:rPr>
          <w:rFonts w:ascii="Arial" w:hAnsi="Arial" w:cs="Arial"/>
          <w:b/>
          <w:sz w:val="20"/>
          <w:szCs w:val="20"/>
        </w:rPr>
        <w:t>24</w:t>
      </w:r>
      <w:r w:rsidRPr="005D612D">
        <w:rPr>
          <w:rFonts w:ascii="Arial" w:hAnsi="Arial" w:cs="Arial"/>
          <w:b/>
          <w:sz w:val="20"/>
          <w:szCs w:val="20"/>
        </w:rPr>
        <w:t xml:space="preserve">.- </w:t>
      </w:r>
      <w:r w:rsidRPr="005D612D">
        <w:rPr>
          <w:rFonts w:ascii="Arial" w:hAnsi="Arial" w:cs="Arial"/>
          <w:sz w:val="20"/>
          <w:szCs w:val="20"/>
        </w:rPr>
        <w:t xml:space="preserve">El Presidente Municipal conjuntamente con el Tesorero Municipal, o la Secretaria Municipal a petición de los contribuyentes, podrán autorizar convenios de pago en parcialidades de los créditos fiscales sin que dicho plazo pueda exceder de doce meses. </w:t>
      </w:r>
    </w:p>
    <w:p w14:paraId="456B306A" w14:textId="77777777" w:rsidR="00550663" w:rsidRPr="005D612D" w:rsidRDefault="00550663" w:rsidP="00550663">
      <w:pPr>
        <w:spacing w:after="0" w:line="360" w:lineRule="auto"/>
        <w:jc w:val="both"/>
        <w:rPr>
          <w:rFonts w:ascii="Arial" w:hAnsi="Arial" w:cs="Arial"/>
          <w:sz w:val="20"/>
          <w:szCs w:val="20"/>
        </w:rPr>
      </w:pPr>
    </w:p>
    <w:p w14:paraId="3C700F04" w14:textId="77777777" w:rsidR="002036BA"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Para el cálculo de la cantidad a pagar, se determinará el crédito fiscal omitido a la fecha de la autorización.</w:t>
      </w:r>
    </w:p>
    <w:p w14:paraId="3C2D3BA2" w14:textId="77777777" w:rsidR="00550663" w:rsidRPr="005D612D" w:rsidRDefault="00550663" w:rsidP="00E0121C">
      <w:pPr>
        <w:spacing w:after="0" w:line="360" w:lineRule="auto"/>
        <w:ind w:firstLine="708"/>
        <w:jc w:val="both"/>
        <w:rPr>
          <w:rFonts w:ascii="Arial" w:hAnsi="Arial" w:cs="Arial"/>
          <w:sz w:val="20"/>
          <w:szCs w:val="20"/>
        </w:rPr>
      </w:pPr>
    </w:p>
    <w:p w14:paraId="31FCE698" w14:textId="228D7573" w:rsidR="002036BA"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Durante el plazo concedido no se generarán actualización ni recargos.</w:t>
      </w:r>
    </w:p>
    <w:p w14:paraId="2E55899F" w14:textId="77777777" w:rsidR="00550663" w:rsidRPr="005D612D" w:rsidRDefault="00550663" w:rsidP="00E0121C">
      <w:pPr>
        <w:spacing w:after="0" w:line="360" w:lineRule="auto"/>
        <w:ind w:firstLine="708"/>
        <w:jc w:val="both"/>
        <w:rPr>
          <w:rFonts w:ascii="Arial" w:hAnsi="Arial" w:cs="Arial"/>
          <w:sz w:val="20"/>
          <w:szCs w:val="20"/>
        </w:rPr>
      </w:pPr>
    </w:p>
    <w:p w14:paraId="4E271C66" w14:textId="27DF8AB4" w:rsidR="00751237" w:rsidRPr="005D612D" w:rsidRDefault="00751237" w:rsidP="00E0121C">
      <w:pPr>
        <w:spacing w:after="0" w:line="360" w:lineRule="auto"/>
        <w:ind w:firstLine="708"/>
        <w:jc w:val="both"/>
        <w:rPr>
          <w:rFonts w:ascii="Arial" w:hAnsi="Arial" w:cs="Arial"/>
          <w:sz w:val="20"/>
          <w:szCs w:val="20"/>
        </w:rPr>
      </w:pPr>
      <w:r w:rsidRPr="005D612D">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r w:rsidR="002036BA" w:rsidRPr="005D612D">
        <w:rPr>
          <w:rFonts w:ascii="Arial" w:hAnsi="Arial" w:cs="Arial"/>
          <w:sz w:val="20"/>
          <w:szCs w:val="20"/>
        </w:rPr>
        <w:t>.</w:t>
      </w:r>
    </w:p>
    <w:p w14:paraId="2EBAB051" w14:textId="77777777" w:rsidR="00550663" w:rsidRPr="005D612D" w:rsidRDefault="00550663" w:rsidP="00E0121C">
      <w:pPr>
        <w:spacing w:after="0" w:line="360" w:lineRule="auto"/>
        <w:jc w:val="center"/>
        <w:rPr>
          <w:rFonts w:ascii="Arial" w:eastAsia="Arial" w:hAnsi="Arial" w:cs="Arial"/>
          <w:b/>
          <w:sz w:val="20"/>
          <w:szCs w:val="20"/>
        </w:rPr>
      </w:pPr>
    </w:p>
    <w:p w14:paraId="450A93E0" w14:textId="77777777" w:rsidR="00751237" w:rsidRPr="005D612D" w:rsidRDefault="00751237"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 los Pagos en General</w:t>
      </w:r>
    </w:p>
    <w:p w14:paraId="4B0ACC72" w14:textId="77777777" w:rsidR="00550663" w:rsidRPr="005D612D" w:rsidRDefault="00550663" w:rsidP="00550663">
      <w:pPr>
        <w:spacing w:after="0" w:line="360" w:lineRule="auto"/>
        <w:jc w:val="both"/>
        <w:rPr>
          <w:rFonts w:ascii="Arial" w:hAnsi="Arial" w:cs="Arial"/>
          <w:sz w:val="20"/>
          <w:szCs w:val="20"/>
        </w:rPr>
      </w:pPr>
    </w:p>
    <w:p w14:paraId="112F4811" w14:textId="18B0C07D" w:rsidR="00751237" w:rsidRPr="005D612D" w:rsidRDefault="00751237" w:rsidP="00550663">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7722" w:rsidRPr="005D612D">
        <w:rPr>
          <w:rFonts w:ascii="Arial" w:eastAsia="Arial" w:hAnsi="Arial" w:cs="Arial"/>
          <w:b/>
          <w:sz w:val="20"/>
          <w:szCs w:val="20"/>
        </w:rPr>
        <w:t>25</w:t>
      </w:r>
      <w:r w:rsidR="00A03D70">
        <w:rPr>
          <w:rFonts w:ascii="Arial" w:eastAsia="Arial"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sz w:val="20"/>
          <w:szCs w:val="20"/>
        </w:rPr>
        <w:t xml:space="preserve">Los contribuyentes deberán efectuar los pagos de sus créditos fiscales municipales,  en  </w:t>
      </w:r>
      <w:r w:rsidR="00585185" w:rsidRPr="005D612D">
        <w:rPr>
          <w:rFonts w:ascii="Arial" w:eastAsia="Arial" w:hAnsi="Arial" w:cs="Arial"/>
          <w:sz w:val="20"/>
          <w:szCs w:val="20"/>
        </w:rPr>
        <w:t>la caja rec</w:t>
      </w:r>
      <w:r w:rsidR="000A621F" w:rsidRPr="005D612D">
        <w:rPr>
          <w:rFonts w:ascii="Arial" w:eastAsia="Arial" w:hAnsi="Arial" w:cs="Arial"/>
          <w:sz w:val="20"/>
          <w:szCs w:val="20"/>
        </w:rPr>
        <w:t>audadora</w:t>
      </w:r>
      <w:r w:rsidRPr="005D612D">
        <w:rPr>
          <w:rFonts w:ascii="Arial" w:eastAsia="Arial" w:hAnsi="Arial" w:cs="Arial"/>
          <w:sz w:val="20"/>
          <w:szCs w:val="20"/>
        </w:rPr>
        <w:t xml:space="preserve"> de la Tesorería Municipal o en los </w:t>
      </w:r>
      <w:r w:rsidR="000A621F" w:rsidRPr="005D612D">
        <w:rPr>
          <w:rFonts w:ascii="Arial" w:eastAsia="Arial" w:hAnsi="Arial" w:cs="Arial"/>
          <w:sz w:val="20"/>
          <w:szCs w:val="20"/>
        </w:rPr>
        <w:t>sitios</w:t>
      </w:r>
      <w:r w:rsidRPr="005D612D">
        <w:rPr>
          <w:rFonts w:ascii="Arial" w:eastAsia="Arial" w:hAnsi="Arial" w:cs="Arial"/>
          <w:sz w:val="20"/>
          <w:szCs w:val="20"/>
        </w:rPr>
        <w:t xml:space="preserve"> que la misma designe para </w:t>
      </w:r>
      <w:r w:rsidR="000A621F" w:rsidRPr="005D612D">
        <w:rPr>
          <w:rFonts w:ascii="Arial" w:eastAsia="Arial" w:hAnsi="Arial" w:cs="Arial"/>
          <w:sz w:val="20"/>
          <w:szCs w:val="20"/>
        </w:rPr>
        <w:t>dicho pago</w:t>
      </w:r>
      <w:r w:rsidRPr="005D612D">
        <w:rPr>
          <w:rFonts w:ascii="Arial" w:eastAsia="Arial" w:hAnsi="Arial" w:cs="Arial"/>
          <w:sz w:val="20"/>
          <w:szCs w:val="20"/>
        </w:rPr>
        <w:t xml:space="preserve">; sin aviso previo o requerimiento alguno, salvo en los casos en que las disposiciones legales  determinen lo contrario. </w:t>
      </w:r>
    </w:p>
    <w:p w14:paraId="5DEC7630" w14:textId="77777777" w:rsidR="002D6DCF" w:rsidRPr="005D612D" w:rsidRDefault="002D6DCF" w:rsidP="00E0121C">
      <w:pPr>
        <w:spacing w:after="0" w:line="360" w:lineRule="auto"/>
        <w:jc w:val="both"/>
        <w:rPr>
          <w:rFonts w:ascii="Arial" w:hAnsi="Arial" w:cs="Arial"/>
          <w:sz w:val="20"/>
          <w:szCs w:val="20"/>
        </w:rPr>
      </w:pPr>
    </w:p>
    <w:p w14:paraId="537EEA40" w14:textId="77777777" w:rsidR="00751237" w:rsidRPr="005D612D" w:rsidRDefault="00751237"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Los créditos fiscales que las autoridades determinen y notifiquen, </w:t>
      </w:r>
      <w:r w:rsidR="002D6DCF" w:rsidRPr="005D612D">
        <w:rPr>
          <w:rFonts w:ascii="Arial" w:eastAsia="Arial" w:hAnsi="Arial" w:cs="Arial"/>
          <w:sz w:val="20"/>
          <w:szCs w:val="20"/>
        </w:rPr>
        <w:t xml:space="preserve">deberán pagarse o garantizarse </w:t>
      </w:r>
      <w:r w:rsidRPr="005D612D">
        <w:rPr>
          <w:rFonts w:ascii="Arial" w:eastAsia="Arial" w:hAnsi="Arial" w:cs="Arial"/>
          <w:sz w:val="20"/>
          <w:szCs w:val="20"/>
        </w:rPr>
        <w:t>dentro del término de quince días hábiles contados a partir del siguiente a aqu</w:t>
      </w:r>
      <w:r w:rsidR="002D6DCF" w:rsidRPr="005D612D">
        <w:rPr>
          <w:rFonts w:ascii="Arial" w:eastAsia="Arial" w:hAnsi="Arial" w:cs="Arial"/>
          <w:sz w:val="20"/>
          <w:szCs w:val="20"/>
        </w:rPr>
        <w:t xml:space="preserve">el en que surta sus </w:t>
      </w:r>
      <w:r w:rsidRPr="005D612D">
        <w:rPr>
          <w:rFonts w:ascii="Arial" w:eastAsia="Arial" w:hAnsi="Arial" w:cs="Arial"/>
          <w:sz w:val="20"/>
          <w:szCs w:val="20"/>
        </w:rPr>
        <w:t xml:space="preserve">efectos la notificación, conjuntamente con las multas, recargos y los gastos correspondientes, </w:t>
      </w:r>
      <w:r w:rsidR="00B15235" w:rsidRPr="005D612D">
        <w:rPr>
          <w:rFonts w:ascii="Arial" w:eastAsia="Arial" w:hAnsi="Arial" w:cs="Arial"/>
          <w:sz w:val="20"/>
          <w:szCs w:val="20"/>
        </w:rPr>
        <w:t>salvo en los</w:t>
      </w:r>
      <w:r w:rsidRPr="005D612D">
        <w:rPr>
          <w:rFonts w:ascii="Arial" w:eastAsia="Arial" w:hAnsi="Arial" w:cs="Arial"/>
          <w:sz w:val="20"/>
          <w:szCs w:val="20"/>
        </w:rPr>
        <w:t xml:space="preserve"> casos en que la ley señale otro plazo y, además, deberán hacerse en moneda nacional y de </w:t>
      </w:r>
      <w:r w:rsidR="00B15235" w:rsidRPr="005D612D">
        <w:rPr>
          <w:rFonts w:ascii="Arial" w:eastAsia="Arial" w:hAnsi="Arial" w:cs="Arial"/>
          <w:sz w:val="20"/>
          <w:szCs w:val="20"/>
        </w:rPr>
        <w:t>curso legal</w:t>
      </w:r>
      <w:r w:rsidRPr="005D612D">
        <w:rPr>
          <w:rFonts w:ascii="Arial" w:eastAsia="Arial" w:hAnsi="Arial" w:cs="Arial"/>
          <w:sz w:val="20"/>
          <w:szCs w:val="20"/>
        </w:rPr>
        <w:t xml:space="preserve">. </w:t>
      </w:r>
    </w:p>
    <w:p w14:paraId="78521404" w14:textId="77777777" w:rsidR="00550663" w:rsidRPr="005D612D" w:rsidRDefault="00550663" w:rsidP="00E0121C">
      <w:pPr>
        <w:spacing w:after="0" w:line="360" w:lineRule="auto"/>
        <w:ind w:firstLine="708"/>
        <w:jc w:val="both"/>
        <w:rPr>
          <w:rFonts w:ascii="Arial" w:hAnsi="Arial" w:cs="Arial"/>
          <w:sz w:val="20"/>
          <w:szCs w:val="20"/>
        </w:rPr>
      </w:pPr>
    </w:p>
    <w:p w14:paraId="46ED78C9" w14:textId="77777777" w:rsidR="00751237" w:rsidRPr="005D612D" w:rsidRDefault="00751237"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Se aceptarán como medios de pago, además del pago en efectivo, los cheques certificados</w:t>
      </w:r>
      <w:r w:rsidR="002D6DCF" w:rsidRPr="005D612D">
        <w:rPr>
          <w:rFonts w:ascii="Arial" w:eastAsia="Arial" w:hAnsi="Arial" w:cs="Arial"/>
          <w:sz w:val="20"/>
          <w:szCs w:val="20"/>
        </w:rPr>
        <w:t>, trasferencias bancarias y demás métodos establecidos como legales para realizar el pago</w:t>
      </w:r>
      <w:r w:rsidRPr="005D612D">
        <w:rPr>
          <w:rFonts w:ascii="Arial" w:eastAsia="Arial" w:hAnsi="Arial" w:cs="Arial"/>
          <w:sz w:val="20"/>
          <w:szCs w:val="20"/>
        </w:rPr>
        <w:t xml:space="preserve">. </w:t>
      </w:r>
    </w:p>
    <w:p w14:paraId="7FD6DF27" w14:textId="77777777" w:rsidR="00550663" w:rsidRPr="005D612D" w:rsidRDefault="00550663" w:rsidP="00E0121C">
      <w:pPr>
        <w:spacing w:after="0" w:line="360" w:lineRule="auto"/>
        <w:ind w:firstLine="708"/>
        <w:jc w:val="both"/>
        <w:rPr>
          <w:rFonts w:ascii="Arial" w:hAnsi="Arial" w:cs="Arial"/>
          <w:sz w:val="20"/>
          <w:szCs w:val="20"/>
        </w:rPr>
      </w:pPr>
    </w:p>
    <w:p w14:paraId="1F3F8133" w14:textId="77777777" w:rsidR="00751237" w:rsidRPr="005D612D" w:rsidRDefault="00751237"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 </w:t>
      </w:r>
      <w:r w:rsidR="00DF4C38" w:rsidRPr="005D612D">
        <w:rPr>
          <w:rFonts w:ascii="Arial" w:eastAsia="Arial" w:hAnsi="Arial" w:cs="Arial"/>
          <w:sz w:val="20"/>
          <w:szCs w:val="20"/>
        </w:rPr>
        <w:tab/>
      </w:r>
      <w:r w:rsidRPr="005D612D">
        <w:rPr>
          <w:rFonts w:ascii="Arial" w:eastAsia="Arial" w:hAnsi="Arial" w:cs="Arial"/>
          <w:sz w:val="20"/>
          <w:szCs w:val="20"/>
        </w:rPr>
        <w:t xml:space="preserve">Los pagos que se hagan se aplicarán a los créditos más antiguos siempre que se trate de una misma contribución y, antes del adeudo principal, a los accesorios, en el siguiente orden: </w:t>
      </w:r>
    </w:p>
    <w:p w14:paraId="713BC530" w14:textId="77777777" w:rsidR="00550663" w:rsidRPr="005D612D" w:rsidRDefault="00550663" w:rsidP="00E0121C">
      <w:pPr>
        <w:spacing w:after="0" w:line="360" w:lineRule="auto"/>
        <w:jc w:val="both"/>
        <w:rPr>
          <w:rFonts w:ascii="Arial" w:hAnsi="Arial" w:cs="Arial"/>
          <w:sz w:val="20"/>
          <w:szCs w:val="20"/>
        </w:rPr>
      </w:pPr>
    </w:p>
    <w:p w14:paraId="624C549F" w14:textId="25356591" w:rsidR="00751237" w:rsidRPr="005D612D" w:rsidRDefault="00751237"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Gastos de ejecución; </w:t>
      </w:r>
    </w:p>
    <w:p w14:paraId="25574276" w14:textId="0C863D47" w:rsidR="00751237" w:rsidRPr="005D612D" w:rsidRDefault="00751237"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Recargos;</w:t>
      </w:r>
      <w:r w:rsidRPr="005D612D">
        <w:rPr>
          <w:rFonts w:ascii="Arial" w:eastAsia="Arial" w:hAnsi="Arial" w:cs="Arial"/>
          <w:b/>
          <w:sz w:val="20"/>
          <w:szCs w:val="20"/>
        </w:rPr>
        <w:t xml:space="preserve"> </w:t>
      </w:r>
    </w:p>
    <w:p w14:paraId="1F9D7585" w14:textId="14E978DB" w:rsidR="00751237" w:rsidRPr="005D612D" w:rsidRDefault="00751237"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Multas, y </w:t>
      </w:r>
    </w:p>
    <w:p w14:paraId="76B2422F" w14:textId="5BCE158A" w:rsidR="00751237" w:rsidRPr="005D612D" w:rsidRDefault="002D6DCF" w:rsidP="00FD74C8">
      <w:pPr>
        <w:pStyle w:val="Prrafodelista"/>
        <w:numPr>
          <w:ilvl w:val="0"/>
          <w:numId w:val="34"/>
        </w:numPr>
        <w:spacing w:after="0" w:line="360" w:lineRule="auto"/>
        <w:ind w:left="426"/>
        <w:jc w:val="both"/>
        <w:rPr>
          <w:rFonts w:ascii="Arial" w:hAnsi="Arial" w:cs="Arial"/>
          <w:sz w:val="20"/>
          <w:szCs w:val="20"/>
        </w:rPr>
      </w:pPr>
      <w:r w:rsidRPr="005D612D">
        <w:rPr>
          <w:rFonts w:ascii="Arial" w:eastAsia="Arial" w:hAnsi="Arial" w:cs="Arial"/>
          <w:sz w:val="20"/>
          <w:szCs w:val="20"/>
        </w:rPr>
        <w:t>La indemnización a que hace referencia en</w:t>
      </w:r>
      <w:r w:rsidR="00751237" w:rsidRPr="005D612D">
        <w:rPr>
          <w:rFonts w:ascii="Arial" w:eastAsia="Arial" w:hAnsi="Arial" w:cs="Arial"/>
          <w:sz w:val="20"/>
          <w:szCs w:val="20"/>
        </w:rPr>
        <w:t xml:space="preserve"> esta ley. </w:t>
      </w:r>
    </w:p>
    <w:p w14:paraId="68148125" w14:textId="77777777" w:rsidR="00550663" w:rsidRPr="005D612D" w:rsidRDefault="00550663" w:rsidP="00E0121C">
      <w:pPr>
        <w:pStyle w:val="Ttulo2"/>
        <w:spacing w:after="0" w:line="360" w:lineRule="auto"/>
        <w:ind w:left="0" w:right="0" w:firstLine="0"/>
        <w:rPr>
          <w:rFonts w:ascii="Arial" w:hAnsi="Arial" w:cs="Arial"/>
          <w:szCs w:val="20"/>
        </w:rPr>
      </w:pPr>
    </w:p>
    <w:p w14:paraId="2FA2013B" w14:textId="77777777" w:rsidR="00751237" w:rsidRPr="005D612D" w:rsidRDefault="00751237" w:rsidP="00E0121C">
      <w:pPr>
        <w:pStyle w:val="Ttulo2"/>
        <w:spacing w:after="0" w:line="360" w:lineRule="auto"/>
        <w:ind w:left="0" w:right="0" w:firstLine="0"/>
        <w:rPr>
          <w:rFonts w:ascii="Arial" w:hAnsi="Arial" w:cs="Arial"/>
          <w:szCs w:val="20"/>
        </w:rPr>
      </w:pPr>
      <w:r w:rsidRPr="005D612D">
        <w:rPr>
          <w:rFonts w:ascii="Arial" w:hAnsi="Arial" w:cs="Arial"/>
          <w:szCs w:val="20"/>
        </w:rPr>
        <w:t>De los formularios</w:t>
      </w:r>
    </w:p>
    <w:p w14:paraId="0C1D40E1" w14:textId="77777777" w:rsidR="00550663" w:rsidRPr="005D612D" w:rsidRDefault="00550663" w:rsidP="00550663">
      <w:pPr>
        <w:rPr>
          <w:rFonts w:ascii="Arial" w:hAnsi="Arial" w:cs="Arial"/>
          <w:sz w:val="20"/>
          <w:szCs w:val="20"/>
          <w:lang w:eastAsia="es-MX"/>
        </w:rPr>
      </w:pPr>
    </w:p>
    <w:p w14:paraId="75160D85" w14:textId="77777777" w:rsidR="00751237" w:rsidRPr="005D612D" w:rsidRDefault="00DF4C38" w:rsidP="00550663">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7722" w:rsidRPr="005D612D">
        <w:rPr>
          <w:rFonts w:ascii="Arial" w:eastAsia="Century Gothic" w:hAnsi="Arial" w:cs="Arial"/>
          <w:b/>
          <w:sz w:val="20"/>
          <w:szCs w:val="20"/>
        </w:rPr>
        <w:t>26</w:t>
      </w:r>
      <w:r w:rsidR="00751237" w:rsidRPr="005D612D">
        <w:rPr>
          <w:rFonts w:ascii="Arial" w:eastAsia="Century Gothic" w:hAnsi="Arial" w:cs="Arial"/>
          <w:b/>
          <w:sz w:val="20"/>
          <w:szCs w:val="20"/>
        </w:rPr>
        <w:t>.-</w:t>
      </w:r>
      <w:r w:rsidR="00751237" w:rsidRPr="005D612D">
        <w:rPr>
          <w:rFonts w:ascii="Arial" w:hAnsi="Arial" w:cs="Arial"/>
          <w:sz w:val="20"/>
          <w:szCs w:val="20"/>
        </w:rPr>
        <w:t xml:space="preserve"> Los avisos, declaraciones, solicitudes, memoriales o </w:t>
      </w:r>
      <w:r w:rsidR="00D63954" w:rsidRPr="005D612D">
        <w:rPr>
          <w:rFonts w:ascii="Arial" w:hAnsi="Arial" w:cs="Arial"/>
          <w:sz w:val="20"/>
          <w:szCs w:val="20"/>
        </w:rPr>
        <w:t>manifestaciones, y demás documentos</w:t>
      </w:r>
      <w:r w:rsidR="00751237" w:rsidRPr="005D612D">
        <w:rPr>
          <w:rFonts w:ascii="Arial" w:hAnsi="Arial" w:cs="Arial"/>
          <w:sz w:val="20"/>
          <w:szCs w:val="20"/>
        </w:rPr>
        <w:t xml:space="preserve">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481D1EAE" w14:textId="77777777" w:rsidR="00550663" w:rsidRPr="005D612D" w:rsidRDefault="00550663" w:rsidP="00550663">
      <w:pPr>
        <w:spacing w:after="0" w:line="360" w:lineRule="auto"/>
        <w:jc w:val="both"/>
        <w:rPr>
          <w:rFonts w:ascii="Arial" w:hAnsi="Arial" w:cs="Arial"/>
          <w:sz w:val="20"/>
          <w:szCs w:val="20"/>
        </w:rPr>
      </w:pPr>
    </w:p>
    <w:p w14:paraId="6A11A664" w14:textId="77777777" w:rsidR="00751237" w:rsidRPr="005D612D" w:rsidRDefault="00751237"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 las Obligaciones en General</w:t>
      </w:r>
    </w:p>
    <w:p w14:paraId="202EC9E9" w14:textId="77777777" w:rsidR="00550663" w:rsidRPr="005D612D" w:rsidRDefault="00550663" w:rsidP="00E0121C">
      <w:pPr>
        <w:spacing w:after="0" w:line="360" w:lineRule="auto"/>
        <w:jc w:val="center"/>
        <w:rPr>
          <w:rFonts w:ascii="Arial" w:hAnsi="Arial" w:cs="Arial"/>
          <w:sz w:val="20"/>
          <w:szCs w:val="20"/>
        </w:rPr>
      </w:pPr>
    </w:p>
    <w:p w14:paraId="42294CEE" w14:textId="3E04BB2C" w:rsidR="00751237" w:rsidRPr="005D612D" w:rsidRDefault="00751237"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7722" w:rsidRPr="005D612D">
        <w:rPr>
          <w:rFonts w:ascii="Arial" w:eastAsia="Arial" w:hAnsi="Arial" w:cs="Arial"/>
          <w:b/>
          <w:sz w:val="20"/>
          <w:szCs w:val="20"/>
        </w:rPr>
        <w:t>27</w:t>
      </w:r>
      <w:r w:rsidRPr="005D612D">
        <w:rPr>
          <w:rFonts w:ascii="Arial" w:eastAsia="Arial" w:hAnsi="Arial" w:cs="Arial"/>
          <w:b/>
          <w:sz w:val="20"/>
          <w:szCs w:val="20"/>
        </w:rPr>
        <w:t xml:space="preserve">.- </w:t>
      </w:r>
      <w:r w:rsidRPr="005D612D">
        <w:rPr>
          <w:rFonts w:ascii="Arial" w:eastAsia="Arial" w:hAnsi="Arial" w:cs="Arial"/>
          <w:sz w:val="20"/>
          <w:szCs w:val="20"/>
        </w:rPr>
        <w:t xml:space="preserve">Las personas físicas y morales, además de las obligaciones especiales contenidas </w:t>
      </w:r>
      <w:r w:rsidR="00DF4C38" w:rsidRPr="005D612D">
        <w:rPr>
          <w:rFonts w:ascii="Arial" w:eastAsia="Arial" w:hAnsi="Arial" w:cs="Arial"/>
          <w:sz w:val="20"/>
          <w:szCs w:val="20"/>
        </w:rPr>
        <w:t xml:space="preserve">en </w:t>
      </w:r>
      <w:r w:rsidR="005B1ADE" w:rsidRPr="005D612D">
        <w:rPr>
          <w:rFonts w:ascii="Arial" w:eastAsia="Arial" w:hAnsi="Arial" w:cs="Arial"/>
          <w:sz w:val="20"/>
          <w:szCs w:val="20"/>
        </w:rPr>
        <w:t>la presente</w:t>
      </w:r>
      <w:r w:rsidRPr="005D612D">
        <w:rPr>
          <w:rFonts w:ascii="Arial" w:eastAsia="Arial" w:hAnsi="Arial" w:cs="Arial"/>
          <w:sz w:val="20"/>
          <w:szCs w:val="20"/>
        </w:rPr>
        <w:t xml:space="preserve"> ley, deberán cumplir con las siguientes: </w:t>
      </w:r>
    </w:p>
    <w:p w14:paraId="35BDA1AC" w14:textId="77777777" w:rsidR="00550663" w:rsidRPr="005D612D" w:rsidRDefault="00550663" w:rsidP="00E0121C">
      <w:pPr>
        <w:spacing w:after="0" w:line="360" w:lineRule="auto"/>
        <w:jc w:val="both"/>
        <w:rPr>
          <w:rFonts w:ascii="Arial" w:hAnsi="Arial" w:cs="Arial"/>
          <w:sz w:val="20"/>
          <w:szCs w:val="20"/>
        </w:rPr>
      </w:pPr>
    </w:p>
    <w:p w14:paraId="457910F1" w14:textId="4C14C9A5" w:rsidR="00751237" w:rsidRPr="005D612D" w:rsidRDefault="005B1ADE" w:rsidP="00FD74C8">
      <w:pPr>
        <w:pStyle w:val="Prrafodelista"/>
        <w:numPr>
          <w:ilvl w:val="0"/>
          <w:numId w:val="35"/>
        </w:numPr>
        <w:spacing w:after="0" w:line="360" w:lineRule="auto"/>
        <w:ind w:left="426"/>
        <w:jc w:val="both"/>
        <w:rPr>
          <w:rFonts w:ascii="Arial" w:eastAsia="Arial" w:hAnsi="Arial" w:cs="Arial"/>
          <w:sz w:val="20"/>
          <w:szCs w:val="20"/>
        </w:rPr>
      </w:pPr>
      <w:r w:rsidRPr="005D612D">
        <w:rPr>
          <w:rFonts w:ascii="Arial" w:eastAsia="Arial" w:hAnsi="Arial" w:cs="Arial"/>
          <w:sz w:val="20"/>
          <w:szCs w:val="20"/>
        </w:rPr>
        <w:t>Inscribirse</w:t>
      </w:r>
      <w:r w:rsidR="00751237" w:rsidRPr="005D612D">
        <w:rPr>
          <w:rFonts w:ascii="Arial" w:eastAsia="Arial" w:hAnsi="Arial" w:cs="Arial"/>
          <w:sz w:val="20"/>
          <w:szCs w:val="20"/>
        </w:rPr>
        <w:t xml:space="preserve"> en la Tesorería Municipal, </w:t>
      </w:r>
      <w:r w:rsidRPr="005D612D">
        <w:rPr>
          <w:rFonts w:ascii="Arial" w:eastAsia="Arial" w:hAnsi="Arial" w:cs="Arial"/>
          <w:sz w:val="20"/>
          <w:szCs w:val="20"/>
        </w:rPr>
        <w:t>en un plazo no mayor de treinta</w:t>
      </w:r>
      <w:r w:rsidR="00751237" w:rsidRPr="005D612D">
        <w:rPr>
          <w:rFonts w:ascii="Arial" w:eastAsia="Arial" w:hAnsi="Arial" w:cs="Arial"/>
          <w:sz w:val="20"/>
          <w:szCs w:val="20"/>
        </w:rPr>
        <w:t xml:space="preserve"> días naturales después de la </w:t>
      </w:r>
      <w:r w:rsidR="00DF4C38" w:rsidRPr="005D612D">
        <w:rPr>
          <w:rFonts w:ascii="Arial" w:eastAsia="Arial" w:hAnsi="Arial" w:cs="Arial"/>
          <w:sz w:val="20"/>
          <w:szCs w:val="20"/>
        </w:rPr>
        <w:t>apertura del</w:t>
      </w:r>
      <w:r w:rsidR="00751237" w:rsidRPr="005D612D">
        <w:rPr>
          <w:rFonts w:ascii="Arial" w:eastAsia="Arial" w:hAnsi="Arial" w:cs="Arial"/>
          <w:sz w:val="20"/>
          <w:szCs w:val="20"/>
        </w:rPr>
        <w:t xml:space="preserve"> comercio, negocio o establecimiento, o de la iniciación de actividades</w:t>
      </w:r>
      <w:r w:rsidR="00162A7C" w:rsidRPr="005D612D">
        <w:rPr>
          <w:rFonts w:ascii="Arial" w:eastAsia="Arial" w:hAnsi="Arial" w:cs="Arial"/>
          <w:sz w:val="20"/>
          <w:szCs w:val="20"/>
        </w:rPr>
        <w:t xml:space="preserve"> en las cuales el contribuyente reciba el primer ingreso</w:t>
      </w:r>
      <w:r w:rsidR="00751237" w:rsidRPr="005D612D">
        <w:rPr>
          <w:rFonts w:ascii="Arial" w:eastAsia="Arial" w:hAnsi="Arial" w:cs="Arial"/>
          <w:sz w:val="20"/>
          <w:szCs w:val="20"/>
        </w:rPr>
        <w:t xml:space="preserve">, si realizan </w:t>
      </w:r>
      <w:r w:rsidR="00DF4C38" w:rsidRPr="005D612D">
        <w:rPr>
          <w:rFonts w:ascii="Arial" w:eastAsia="Arial" w:hAnsi="Arial" w:cs="Arial"/>
          <w:sz w:val="20"/>
          <w:szCs w:val="20"/>
        </w:rPr>
        <w:t>actividades permanentes</w:t>
      </w:r>
      <w:r w:rsidR="00751237" w:rsidRPr="005D612D">
        <w:rPr>
          <w:rFonts w:ascii="Arial" w:eastAsia="Arial" w:hAnsi="Arial" w:cs="Arial"/>
          <w:sz w:val="20"/>
          <w:szCs w:val="20"/>
        </w:rPr>
        <w:t xml:space="preserve"> con el objeto de obtener la licencia municipal de funcionamiento; </w:t>
      </w:r>
    </w:p>
    <w:p w14:paraId="508BB628" w14:textId="548896C2" w:rsidR="00751237" w:rsidRPr="005D612D" w:rsidRDefault="00162A7C"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Gestionar</w:t>
      </w:r>
      <w:r w:rsidR="00751237" w:rsidRPr="005D612D">
        <w:rPr>
          <w:rFonts w:ascii="Arial" w:eastAsia="Arial" w:hAnsi="Arial" w:cs="Arial"/>
          <w:sz w:val="20"/>
          <w:szCs w:val="20"/>
        </w:rPr>
        <w:t xml:space="preserve"> de la Dirección de Obras Públicas y Desarrollo Urbano la </w:t>
      </w:r>
      <w:r w:rsidR="009505D2" w:rsidRPr="005D612D">
        <w:rPr>
          <w:rFonts w:ascii="Arial" w:eastAsia="Arial" w:hAnsi="Arial" w:cs="Arial"/>
          <w:sz w:val="20"/>
          <w:szCs w:val="20"/>
        </w:rPr>
        <w:t xml:space="preserve">carta de uso de suelo en donde </w:t>
      </w:r>
      <w:r w:rsidR="00DF4C38" w:rsidRPr="005D612D">
        <w:rPr>
          <w:rFonts w:ascii="Arial" w:eastAsia="Arial" w:hAnsi="Arial" w:cs="Arial"/>
          <w:sz w:val="20"/>
          <w:szCs w:val="20"/>
        </w:rPr>
        <w:t>se determine</w:t>
      </w:r>
      <w:r w:rsidR="00751237" w:rsidRPr="005D612D">
        <w:rPr>
          <w:rFonts w:ascii="Arial" w:eastAsia="Arial" w:hAnsi="Arial" w:cs="Arial"/>
          <w:sz w:val="20"/>
          <w:szCs w:val="20"/>
        </w:rPr>
        <w:t xml:space="preserve"> que el giro del comercio, negocio o establecimiento que se pretende instalar es </w:t>
      </w:r>
      <w:r w:rsidR="00DF4C38" w:rsidRPr="005D612D">
        <w:rPr>
          <w:rFonts w:ascii="Arial" w:eastAsia="Arial" w:hAnsi="Arial" w:cs="Arial"/>
          <w:sz w:val="20"/>
          <w:szCs w:val="20"/>
        </w:rPr>
        <w:t>compatible con</w:t>
      </w:r>
      <w:r w:rsidR="00751237" w:rsidRPr="005D612D">
        <w:rPr>
          <w:rFonts w:ascii="Arial" w:eastAsia="Arial" w:hAnsi="Arial" w:cs="Arial"/>
          <w:sz w:val="20"/>
          <w:szCs w:val="20"/>
        </w:rPr>
        <w:t xml:space="preserve"> la zona de conformidad con el Plan de Desarrollo Urbano del Municipio y que cumple</w:t>
      </w:r>
      <w:r w:rsidR="00DF4C38" w:rsidRPr="005D612D">
        <w:rPr>
          <w:rFonts w:ascii="Arial" w:eastAsia="Arial" w:hAnsi="Arial" w:cs="Arial"/>
          <w:sz w:val="20"/>
          <w:szCs w:val="20"/>
        </w:rPr>
        <w:t>, además</w:t>
      </w:r>
      <w:r w:rsidR="00751237" w:rsidRPr="005D612D">
        <w:rPr>
          <w:rFonts w:ascii="Arial" w:eastAsia="Arial" w:hAnsi="Arial" w:cs="Arial"/>
          <w:sz w:val="20"/>
          <w:szCs w:val="20"/>
        </w:rPr>
        <w:t xml:space="preserve">, </w:t>
      </w:r>
      <w:r w:rsidR="00DF4C38" w:rsidRPr="005D612D">
        <w:rPr>
          <w:rFonts w:ascii="Arial" w:eastAsia="Arial" w:hAnsi="Arial" w:cs="Arial"/>
          <w:sz w:val="20"/>
          <w:szCs w:val="20"/>
        </w:rPr>
        <w:t>con lo</w:t>
      </w:r>
      <w:r w:rsidR="00751237" w:rsidRPr="005D612D">
        <w:rPr>
          <w:rFonts w:ascii="Arial" w:eastAsia="Arial" w:hAnsi="Arial" w:cs="Arial"/>
          <w:sz w:val="20"/>
          <w:szCs w:val="20"/>
        </w:rPr>
        <w:t xml:space="preserve"> dispuesto en el Reglamento de Construcciones del propio Municipio; </w:t>
      </w:r>
    </w:p>
    <w:p w14:paraId="1AD7F6BF" w14:textId="170C65D3"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6A21CB89" w14:textId="51AAFEDB"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Recabar la autorización de la Tesorería Municipal, si realizan actividades eventuales y con </w:t>
      </w:r>
      <w:r w:rsidR="00DF4C38" w:rsidRPr="005D612D">
        <w:rPr>
          <w:rFonts w:ascii="Arial" w:eastAsia="Arial" w:hAnsi="Arial" w:cs="Arial"/>
          <w:sz w:val="20"/>
          <w:szCs w:val="20"/>
        </w:rPr>
        <w:t>base en dicha</w:t>
      </w:r>
      <w:r w:rsidRPr="005D612D">
        <w:rPr>
          <w:rFonts w:ascii="Arial" w:eastAsia="Arial" w:hAnsi="Arial" w:cs="Arial"/>
          <w:sz w:val="20"/>
          <w:szCs w:val="20"/>
        </w:rPr>
        <w:t xml:space="preserve"> autorización, solicitar la determinación de las contribuciones que estén obligados a pagar; </w:t>
      </w:r>
    </w:p>
    <w:p w14:paraId="2D8A31EB" w14:textId="28000209"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Utilizar </w:t>
      </w:r>
      <w:r w:rsidR="00162A7C" w:rsidRPr="005D612D">
        <w:rPr>
          <w:rFonts w:ascii="Arial" w:eastAsia="Arial" w:hAnsi="Arial" w:cs="Arial"/>
          <w:sz w:val="20"/>
          <w:szCs w:val="20"/>
        </w:rPr>
        <w:t>los formatos</w:t>
      </w:r>
      <w:r w:rsidRPr="005D612D">
        <w:rPr>
          <w:rFonts w:ascii="Arial" w:eastAsia="Arial" w:hAnsi="Arial" w:cs="Arial"/>
          <w:sz w:val="20"/>
          <w:szCs w:val="20"/>
        </w:rPr>
        <w:t xml:space="preserve"> elaborados por la Tesorería Municipal, para comparecer, solicitar </w:t>
      </w:r>
      <w:r w:rsidR="00DF4C38" w:rsidRPr="005D612D">
        <w:rPr>
          <w:rFonts w:ascii="Arial" w:eastAsia="Arial" w:hAnsi="Arial" w:cs="Arial"/>
          <w:sz w:val="20"/>
          <w:szCs w:val="20"/>
        </w:rPr>
        <w:t>o liquidar</w:t>
      </w:r>
      <w:r w:rsidRPr="005D612D">
        <w:rPr>
          <w:rFonts w:ascii="Arial" w:eastAsia="Arial" w:hAnsi="Arial" w:cs="Arial"/>
          <w:sz w:val="20"/>
          <w:szCs w:val="20"/>
        </w:rPr>
        <w:t xml:space="preserve"> créditos fiscales y/o administrativos; </w:t>
      </w:r>
    </w:p>
    <w:p w14:paraId="29A9D479" w14:textId="235ACB05"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Permitir las visitas de inspección, atender los requerimientos de documentación y auditorías </w:t>
      </w:r>
      <w:r w:rsidR="00DF4C38" w:rsidRPr="005D612D">
        <w:rPr>
          <w:rFonts w:ascii="Arial" w:eastAsia="Arial" w:hAnsi="Arial" w:cs="Arial"/>
          <w:sz w:val="20"/>
          <w:szCs w:val="20"/>
        </w:rPr>
        <w:t>que determine</w:t>
      </w:r>
      <w:r w:rsidRPr="005D612D">
        <w:rPr>
          <w:rFonts w:ascii="Arial" w:eastAsia="Arial" w:hAnsi="Arial" w:cs="Arial"/>
          <w:sz w:val="20"/>
          <w:szCs w:val="20"/>
        </w:rPr>
        <w:t xml:space="preserve"> la Tesorería Municipal, en la forma y dentro de los plazos que señala el Código </w:t>
      </w:r>
      <w:r w:rsidR="00B15235" w:rsidRPr="005D612D">
        <w:rPr>
          <w:rFonts w:ascii="Arial" w:eastAsia="Arial" w:hAnsi="Arial" w:cs="Arial"/>
          <w:sz w:val="20"/>
          <w:szCs w:val="20"/>
        </w:rPr>
        <w:t>Fiscal del Estado</w:t>
      </w:r>
      <w:r w:rsidRPr="005D612D">
        <w:rPr>
          <w:rFonts w:ascii="Arial" w:eastAsia="Arial" w:hAnsi="Arial" w:cs="Arial"/>
          <w:sz w:val="20"/>
          <w:szCs w:val="20"/>
        </w:rPr>
        <w:t xml:space="preserve"> de Yucatán; </w:t>
      </w:r>
    </w:p>
    <w:p w14:paraId="7348E019" w14:textId="527DF16D"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Exhibir los documentos públicos y privados que requiera la Tesorería </w:t>
      </w:r>
      <w:r w:rsidR="00E31A78" w:rsidRPr="005D612D">
        <w:rPr>
          <w:rFonts w:ascii="Arial" w:hAnsi="Arial" w:cs="Arial"/>
          <w:sz w:val="20"/>
          <w:szCs w:val="20"/>
        </w:rPr>
        <w:t xml:space="preserve">municipal, previo </w:t>
      </w:r>
      <w:r w:rsidR="007A1160" w:rsidRPr="005D612D">
        <w:rPr>
          <w:rFonts w:ascii="Arial" w:hAnsi="Arial" w:cs="Arial"/>
          <w:sz w:val="20"/>
          <w:szCs w:val="20"/>
        </w:rPr>
        <w:t>mandamiento por escrito que funde y motive esta medida; y conservar en su domicilio fiscal la documentación y demás elementos contables y comprobatorios que se relacionen con el cumplimiento de las disposiciones fiscales, durante 5 años.</w:t>
      </w:r>
    </w:p>
    <w:p w14:paraId="4DCA1D7C" w14:textId="2E042F9C" w:rsidR="00751237" w:rsidRPr="005D612D" w:rsidRDefault="00751237" w:rsidP="00FD74C8">
      <w:pPr>
        <w:pStyle w:val="Prrafodelista"/>
        <w:numPr>
          <w:ilvl w:val="0"/>
          <w:numId w:val="35"/>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Proporcionar con veracidad los datos que requiera la Tesorería Municipal, y </w:t>
      </w:r>
    </w:p>
    <w:p w14:paraId="5DDA085E" w14:textId="71A33109" w:rsidR="00662E32" w:rsidRPr="005D612D" w:rsidRDefault="00751237" w:rsidP="00FD74C8">
      <w:pPr>
        <w:pStyle w:val="Prrafodelista"/>
        <w:numPr>
          <w:ilvl w:val="0"/>
          <w:numId w:val="35"/>
        </w:numPr>
        <w:spacing w:after="0" w:line="360" w:lineRule="auto"/>
        <w:ind w:left="426"/>
        <w:jc w:val="both"/>
        <w:rPr>
          <w:rFonts w:ascii="Arial" w:eastAsia="Arial" w:hAnsi="Arial" w:cs="Arial"/>
          <w:sz w:val="20"/>
          <w:szCs w:val="20"/>
        </w:rPr>
      </w:pPr>
      <w:r w:rsidRPr="005D612D">
        <w:rPr>
          <w:rFonts w:ascii="Arial" w:eastAsia="Arial" w:hAnsi="Arial" w:cs="Arial"/>
          <w:sz w:val="20"/>
          <w:szCs w:val="20"/>
        </w:rPr>
        <w:t xml:space="preserve">Realizar los pagos, y cumplir con las obligaciones fiscales, en la forma y términos que señala la presente ley. </w:t>
      </w:r>
    </w:p>
    <w:p w14:paraId="107FF4B0" w14:textId="77777777" w:rsidR="001948D6" w:rsidRPr="005D612D" w:rsidRDefault="001948D6" w:rsidP="00E0121C">
      <w:pPr>
        <w:pStyle w:val="Ttulo2"/>
        <w:spacing w:after="0" w:line="360" w:lineRule="auto"/>
        <w:ind w:left="0" w:right="0" w:firstLine="0"/>
        <w:rPr>
          <w:rFonts w:ascii="Arial" w:hAnsi="Arial" w:cs="Arial"/>
          <w:szCs w:val="20"/>
        </w:rPr>
      </w:pPr>
    </w:p>
    <w:p w14:paraId="17DAC50E" w14:textId="73DFD06E" w:rsidR="001948D6" w:rsidRPr="005D612D" w:rsidRDefault="00733C7D" w:rsidP="00E0121C">
      <w:pPr>
        <w:pStyle w:val="Ttulo2"/>
        <w:spacing w:after="0" w:line="360" w:lineRule="auto"/>
        <w:ind w:left="0" w:right="0" w:firstLine="0"/>
        <w:rPr>
          <w:rFonts w:ascii="Arial" w:hAnsi="Arial" w:cs="Arial"/>
          <w:szCs w:val="20"/>
        </w:rPr>
      </w:pPr>
      <w:r>
        <w:rPr>
          <w:rFonts w:ascii="Arial" w:hAnsi="Arial" w:cs="Arial"/>
          <w:szCs w:val="20"/>
        </w:rPr>
        <w:t>CAPÍ</w:t>
      </w:r>
      <w:r w:rsidR="001948D6" w:rsidRPr="005D612D">
        <w:rPr>
          <w:rFonts w:ascii="Arial" w:hAnsi="Arial" w:cs="Arial"/>
          <w:szCs w:val="20"/>
        </w:rPr>
        <w:t>TULO IV</w:t>
      </w:r>
    </w:p>
    <w:p w14:paraId="3EC657A5" w14:textId="77777777" w:rsidR="009505D2" w:rsidRPr="005D612D" w:rsidRDefault="009505D2" w:rsidP="00E0121C">
      <w:pPr>
        <w:pStyle w:val="Ttulo2"/>
        <w:spacing w:after="0" w:line="360" w:lineRule="auto"/>
        <w:ind w:left="0" w:right="0" w:firstLine="0"/>
        <w:rPr>
          <w:rFonts w:ascii="Arial" w:hAnsi="Arial" w:cs="Arial"/>
          <w:szCs w:val="20"/>
        </w:rPr>
      </w:pPr>
      <w:r w:rsidRPr="005D612D">
        <w:rPr>
          <w:rFonts w:ascii="Arial" w:hAnsi="Arial" w:cs="Arial"/>
          <w:szCs w:val="20"/>
        </w:rPr>
        <w:t>De las Licencias de Funcionamiento</w:t>
      </w:r>
    </w:p>
    <w:p w14:paraId="5A836F35" w14:textId="77777777" w:rsidR="00E31A78" w:rsidRPr="005D612D" w:rsidRDefault="00E31A78" w:rsidP="00E31A78">
      <w:pPr>
        <w:spacing w:after="0" w:line="360" w:lineRule="auto"/>
        <w:jc w:val="both"/>
        <w:rPr>
          <w:rFonts w:ascii="Arial" w:hAnsi="Arial" w:cs="Arial"/>
          <w:sz w:val="20"/>
          <w:szCs w:val="20"/>
          <w:lang w:eastAsia="es-MX"/>
        </w:rPr>
      </w:pPr>
    </w:p>
    <w:p w14:paraId="5A1D1933" w14:textId="77777777" w:rsidR="003343BE" w:rsidRPr="005D612D" w:rsidRDefault="003343BE" w:rsidP="00E31A78">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Artículo </w:t>
      </w:r>
      <w:r w:rsidR="00A353D7" w:rsidRPr="005D612D">
        <w:rPr>
          <w:rFonts w:ascii="Arial" w:eastAsia="Arial" w:hAnsi="Arial" w:cs="Arial"/>
          <w:b/>
          <w:sz w:val="20"/>
          <w:szCs w:val="20"/>
        </w:rPr>
        <w:t>28</w:t>
      </w:r>
      <w:r w:rsidRPr="005D612D">
        <w:rPr>
          <w:rFonts w:ascii="Arial" w:eastAsia="Arial" w:hAnsi="Arial" w:cs="Arial"/>
          <w:b/>
          <w:sz w:val="20"/>
          <w:szCs w:val="20"/>
        </w:rPr>
        <w:t xml:space="preserve">.- </w:t>
      </w:r>
      <w:r w:rsidRPr="005D612D">
        <w:rPr>
          <w:rFonts w:ascii="Arial" w:eastAsia="Arial" w:hAnsi="Arial" w:cs="Arial"/>
          <w:sz w:val="20"/>
          <w:szCs w:val="20"/>
        </w:rPr>
        <w:t>Las licencias de funcionamientos, permisos, constancias y autorizaciones se expedirán de acuerdo al departamento que corresponda y se cobraran de conformidad a la Ley de Ingresos vigente.</w:t>
      </w:r>
    </w:p>
    <w:p w14:paraId="295CA593" w14:textId="77777777" w:rsidR="003343BE" w:rsidRPr="005D612D" w:rsidRDefault="003343BE" w:rsidP="00E0121C">
      <w:pPr>
        <w:spacing w:after="0" w:line="360" w:lineRule="auto"/>
        <w:jc w:val="both"/>
        <w:rPr>
          <w:rFonts w:ascii="Arial" w:eastAsia="Arial" w:hAnsi="Arial" w:cs="Arial"/>
          <w:b/>
          <w:sz w:val="20"/>
          <w:szCs w:val="20"/>
        </w:rPr>
      </w:pPr>
    </w:p>
    <w:p w14:paraId="6248CF64" w14:textId="77777777" w:rsidR="003343BE" w:rsidRPr="005D612D" w:rsidRDefault="003343BE"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A353D7" w:rsidRPr="005D612D">
        <w:rPr>
          <w:rFonts w:ascii="Arial" w:eastAsia="Arial" w:hAnsi="Arial" w:cs="Arial"/>
          <w:b/>
          <w:sz w:val="20"/>
          <w:szCs w:val="20"/>
        </w:rPr>
        <w:t>29</w:t>
      </w:r>
      <w:r w:rsidRPr="005D612D">
        <w:rPr>
          <w:rFonts w:ascii="Arial" w:eastAsia="Arial" w:hAnsi="Arial" w:cs="Arial"/>
          <w:b/>
          <w:sz w:val="20"/>
          <w:szCs w:val="20"/>
        </w:rPr>
        <w:t xml:space="preserve">.- </w:t>
      </w:r>
      <w:r w:rsidRPr="005D612D">
        <w:rPr>
          <w:rFonts w:ascii="Arial" w:eastAsia="Arial" w:hAnsi="Arial" w:cs="Arial"/>
          <w:sz w:val="20"/>
          <w:szCs w:val="20"/>
        </w:rPr>
        <w:t xml:space="preserve">Las licencias de funcionamiento </w:t>
      </w:r>
      <w:r w:rsidRPr="005D612D">
        <w:rPr>
          <w:rFonts w:ascii="Arial" w:hAnsi="Arial" w:cs="Arial"/>
          <w:sz w:val="20"/>
          <w:szCs w:val="20"/>
        </w:rPr>
        <w:t xml:space="preserve">Permisos, Constancias y Autorizaciones </w:t>
      </w:r>
      <w:r w:rsidRPr="005D612D">
        <w:rPr>
          <w:rFonts w:ascii="Arial" w:eastAsia="Arial" w:hAnsi="Arial" w:cs="Arial"/>
          <w:sz w:val="20"/>
          <w:szCs w:val="20"/>
        </w:rPr>
        <w:t xml:space="preserve">que expida la </w:t>
      </w:r>
      <w:r w:rsidR="003931FD" w:rsidRPr="005D612D">
        <w:rPr>
          <w:rFonts w:ascii="Arial" w:eastAsia="Arial" w:hAnsi="Arial" w:cs="Arial"/>
          <w:sz w:val="20"/>
          <w:szCs w:val="20"/>
        </w:rPr>
        <w:t xml:space="preserve">Dirección De Desarrollo Urbano </w:t>
      </w:r>
      <w:r w:rsidRPr="005D612D">
        <w:rPr>
          <w:rFonts w:ascii="Arial" w:eastAsia="Arial" w:hAnsi="Arial" w:cs="Arial"/>
          <w:sz w:val="20"/>
          <w:szCs w:val="20"/>
        </w:rPr>
        <w:t xml:space="preserve">serán expedidas y cobrados de conformidad con la tabla de derechos vigentes de la Ley de Ingresos. </w:t>
      </w:r>
    </w:p>
    <w:p w14:paraId="1E492B1D" w14:textId="77777777" w:rsidR="003343BE" w:rsidRPr="005D612D" w:rsidRDefault="003343BE" w:rsidP="00E0121C">
      <w:pPr>
        <w:spacing w:after="0" w:line="360" w:lineRule="auto"/>
        <w:jc w:val="both"/>
        <w:rPr>
          <w:rFonts w:ascii="Arial" w:eastAsia="Arial" w:hAnsi="Arial" w:cs="Arial"/>
          <w:sz w:val="20"/>
          <w:szCs w:val="20"/>
        </w:rPr>
      </w:pPr>
    </w:p>
    <w:p w14:paraId="7807ADB5" w14:textId="7AE790EA" w:rsidR="003343BE" w:rsidRDefault="003343BE" w:rsidP="00E31A78">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Tendrán una vigencia de un año, teniendo obligatoriamente que renovarse a más tardar el último día del mes de enero de cada año y </w:t>
      </w:r>
      <w:r w:rsidR="00B15235" w:rsidRPr="005D612D">
        <w:rPr>
          <w:rFonts w:ascii="Arial" w:eastAsia="Arial" w:hAnsi="Arial" w:cs="Arial"/>
          <w:sz w:val="20"/>
          <w:szCs w:val="20"/>
        </w:rPr>
        <w:t>a</w:t>
      </w:r>
      <w:r w:rsidRPr="005D612D">
        <w:rPr>
          <w:rFonts w:ascii="Arial" w:eastAsia="Arial" w:hAnsi="Arial" w:cs="Arial"/>
          <w:sz w:val="20"/>
          <w:szCs w:val="20"/>
        </w:rPr>
        <w:t xml:space="preserve"> falta de pago se podrá imponer, alguna sa</w:t>
      </w:r>
      <w:r w:rsidR="00752503">
        <w:rPr>
          <w:rFonts w:ascii="Arial" w:eastAsia="Arial" w:hAnsi="Arial" w:cs="Arial"/>
          <w:sz w:val="20"/>
          <w:szCs w:val="20"/>
        </w:rPr>
        <w:t xml:space="preserve">nción, como recargos y multas. </w:t>
      </w:r>
    </w:p>
    <w:p w14:paraId="0A387F4A" w14:textId="77777777" w:rsidR="00752503" w:rsidRPr="005D612D" w:rsidRDefault="00752503" w:rsidP="00E31A78">
      <w:pPr>
        <w:spacing w:after="0" w:line="360" w:lineRule="auto"/>
        <w:ind w:firstLine="708"/>
        <w:jc w:val="both"/>
        <w:rPr>
          <w:rFonts w:ascii="Arial" w:eastAsia="Arial" w:hAnsi="Arial" w:cs="Arial"/>
          <w:sz w:val="20"/>
          <w:szCs w:val="20"/>
        </w:rPr>
      </w:pPr>
    </w:p>
    <w:p w14:paraId="653EED71" w14:textId="77777777" w:rsidR="009505D2" w:rsidRPr="005D612D" w:rsidRDefault="009505D2"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A353D7" w:rsidRPr="005D612D">
        <w:rPr>
          <w:rFonts w:ascii="Arial" w:eastAsia="Arial" w:hAnsi="Arial" w:cs="Arial"/>
          <w:b/>
          <w:sz w:val="20"/>
          <w:szCs w:val="20"/>
        </w:rPr>
        <w:t>30</w:t>
      </w:r>
      <w:r w:rsidRPr="005D612D">
        <w:rPr>
          <w:rFonts w:ascii="Arial" w:eastAsia="Arial" w:hAnsi="Arial" w:cs="Arial"/>
          <w:b/>
          <w:sz w:val="20"/>
          <w:szCs w:val="20"/>
        </w:rPr>
        <w:t xml:space="preserve">.- </w:t>
      </w:r>
      <w:r w:rsidRPr="005D612D">
        <w:rPr>
          <w:rFonts w:ascii="Arial" w:eastAsia="Arial" w:hAnsi="Arial" w:cs="Arial"/>
          <w:sz w:val="20"/>
          <w:szCs w:val="20"/>
        </w:rPr>
        <w:t>Las licencias de funcionamiento serán tramitadas y expedidas por la Dirección de Desarrollo Urbano</w:t>
      </w:r>
      <w:r w:rsidR="00662E32" w:rsidRPr="005D612D">
        <w:rPr>
          <w:rFonts w:ascii="Arial" w:eastAsia="Arial" w:hAnsi="Arial" w:cs="Arial"/>
          <w:sz w:val="20"/>
          <w:szCs w:val="20"/>
        </w:rPr>
        <w:t xml:space="preserve"> o en su caso el departamento de tesorería según corresponda</w:t>
      </w:r>
      <w:r w:rsidRPr="005D612D">
        <w:rPr>
          <w:rFonts w:ascii="Arial" w:eastAsia="Arial" w:hAnsi="Arial" w:cs="Arial"/>
          <w:sz w:val="20"/>
          <w:szCs w:val="20"/>
        </w:rPr>
        <w:t>, de conformidad con la tabla de derechos vigentes</w:t>
      </w:r>
      <w:r w:rsidR="00C428B1" w:rsidRPr="005D612D">
        <w:rPr>
          <w:rFonts w:ascii="Arial" w:eastAsia="Arial" w:hAnsi="Arial" w:cs="Arial"/>
          <w:sz w:val="20"/>
          <w:szCs w:val="20"/>
        </w:rPr>
        <w:t xml:space="preserve"> en la ley de ingresos</w:t>
      </w:r>
      <w:r w:rsidRPr="005D612D">
        <w:rPr>
          <w:rFonts w:ascii="Arial" w:eastAsia="Arial" w:hAnsi="Arial" w:cs="Arial"/>
          <w:sz w:val="20"/>
          <w:szCs w:val="20"/>
        </w:rPr>
        <w:t xml:space="preserve">, en su caso. </w:t>
      </w:r>
    </w:p>
    <w:p w14:paraId="3A27F1B3" w14:textId="77777777" w:rsidR="003931FD" w:rsidRPr="005D612D" w:rsidRDefault="003931FD" w:rsidP="00E0121C">
      <w:pPr>
        <w:spacing w:after="0" w:line="360" w:lineRule="auto"/>
        <w:ind w:firstLine="708"/>
        <w:jc w:val="both"/>
        <w:rPr>
          <w:rFonts w:ascii="Arial" w:eastAsia="Arial" w:hAnsi="Arial" w:cs="Arial"/>
          <w:sz w:val="20"/>
          <w:szCs w:val="20"/>
        </w:rPr>
      </w:pPr>
    </w:p>
    <w:p w14:paraId="29703E37" w14:textId="77437E14" w:rsidR="009505D2" w:rsidRPr="005D612D" w:rsidRDefault="009505D2" w:rsidP="00E31A78">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Tendrán una vigencia de un año, teniendo obligatoriamente que renovarse a más tardar el último día del mes de enero de cada año. </w:t>
      </w:r>
    </w:p>
    <w:p w14:paraId="520F83D2" w14:textId="77777777" w:rsidR="00C428B1" w:rsidRPr="005D612D" w:rsidRDefault="00C428B1" w:rsidP="00E0121C">
      <w:pPr>
        <w:spacing w:after="0" w:line="360" w:lineRule="auto"/>
        <w:jc w:val="both"/>
        <w:rPr>
          <w:rFonts w:ascii="Arial" w:eastAsia="Arial" w:hAnsi="Arial" w:cs="Arial"/>
          <w:sz w:val="20"/>
          <w:szCs w:val="20"/>
        </w:rPr>
      </w:pPr>
    </w:p>
    <w:p w14:paraId="3840DFD6" w14:textId="77777777" w:rsidR="00C428B1" w:rsidRPr="005D612D" w:rsidRDefault="00C428B1"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El departamento de tesorería expedirá las siguientes licencias, previo los siguientes requisitos:</w:t>
      </w:r>
    </w:p>
    <w:p w14:paraId="176CAA58" w14:textId="77777777" w:rsidR="00D33DAA" w:rsidRPr="005D612D" w:rsidRDefault="00D33DAA" w:rsidP="00E0121C">
      <w:pPr>
        <w:spacing w:after="0" w:line="360" w:lineRule="auto"/>
        <w:jc w:val="both"/>
        <w:rPr>
          <w:rFonts w:ascii="Arial" w:eastAsia="Arial" w:hAnsi="Arial" w:cs="Arial"/>
          <w:b/>
          <w:sz w:val="20"/>
          <w:szCs w:val="20"/>
        </w:rPr>
      </w:pPr>
    </w:p>
    <w:p w14:paraId="3ECFB81A" w14:textId="7348CD42" w:rsidR="00C428B1" w:rsidRPr="005D612D" w:rsidRDefault="00495132" w:rsidP="00E31A78">
      <w:pPr>
        <w:spacing w:after="0" w:line="360" w:lineRule="auto"/>
        <w:jc w:val="both"/>
        <w:rPr>
          <w:rFonts w:ascii="Arial" w:eastAsia="Arial" w:hAnsi="Arial" w:cs="Arial"/>
          <w:sz w:val="20"/>
          <w:szCs w:val="20"/>
        </w:rPr>
      </w:pPr>
      <w:r w:rsidRPr="005D612D">
        <w:rPr>
          <w:rFonts w:ascii="Arial" w:eastAsia="Arial" w:hAnsi="Arial" w:cs="Arial"/>
          <w:b/>
          <w:sz w:val="20"/>
          <w:szCs w:val="20"/>
        </w:rPr>
        <w:t>Artículo</w:t>
      </w:r>
      <w:r w:rsidR="00213AA2" w:rsidRPr="005D612D">
        <w:rPr>
          <w:rFonts w:ascii="Arial" w:eastAsia="Arial" w:hAnsi="Arial" w:cs="Arial"/>
          <w:b/>
          <w:sz w:val="20"/>
          <w:szCs w:val="20"/>
        </w:rPr>
        <w:t xml:space="preserve"> </w:t>
      </w:r>
      <w:r w:rsidRPr="005D612D">
        <w:rPr>
          <w:rFonts w:ascii="Arial" w:eastAsia="Arial" w:hAnsi="Arial" w:cs="Arial"/>
          <w:b/>
          <w:sz w:val="20"/>
          <w:szCs w:val="20"/>
        </w:rPr>
        <w:t>31</w:t>
      </w:r>
      <w:r w:rsidR="00D33DAA" w:rsidRPr="005D612D">
        <w:rPr>
          <w:rFonts w:ascii="Arial" w:eastAsia="Arial" w:hAnsi="Arial" w:cs="Arial"/>
          <w:b/>
          <w:sz w:val="20"/>
          <w:szCs w:val="20"/>
        </w:rPr>
        <w:t xml:space="preserve">.- </w:t>
      </w:r>
      <w:r w:rsidR="00213AA2" w:rsidRPr="005D612D">
        <w:rPr>
          <w:rFonts w:ascii="Arial" w:eastAsia="Arial" w:hAnsi="Arial" w:cs="Arial"/>
          <w:sz w:val="20"/>
          <w:szCs w:val="20"/>
        </w:rPr>
        <w:t>Requisitos que deberá presentar para la cobro de impuesto predial</w:t>
      </w:r>
      <w:r w:rsidR="00E31A78" w:rsidRPr="005D612D">
        <w:rPr>
          <w:rFonts w:ascii="Arial" w:eastAsia="Arial" w:hAnsi="Arial" w:cs="Arial"/>
          <w:sz w:val="20"/>
          <w:szCs w:val="20"/>
        </w:rPr>
        <w:t>.</w:t>
      </w:r>
    </w:p>
    <w:p w14:paraId="41D697E2" w14:textId="77777777" w:rsidR="00D33DAA" w:rsidRPr="005D612D" w:rsidRDefault="00D33DAA" w:rsidP="00E0121C">
      <w:pPr>
        <w:spacing w:after="0" w:line="360" w:lineRule="auto"/>
        <w:jc w:val="both"/>
        <w:rPr>
          <w:rFonts w:ascii="Arial" w:eastAsia="Arial" w:hAnsi="Arial" w:cs="Arial"/>
          <w:sz w:val="20"/>
          <w:szCs w:val="20"/>
        </w:rPr>
      </w:pPr>
    </w:p>
    <w:p w14:paraId="608D9C28" w14:textId="77777777" w:rsidR="00C428B1" w:rsidRPr="005D612D" w:rsidRDefault="00C428B1"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1.-</w:t>
      </w:r>
      <w:r w:rsidRPr="005D612D">
        <w:rPr>
          <w:rFonts w:ascii="Arial" w:eastAsia="Arial" w:hAnsi="Arial" w:cs="Arial"/>
          <w:sz w:val="20"/>
          <w:szCs w:val="20"/>
        </w:rPr>
        <w:t xml:space="preserve"> Se requiere </w:t>
      </w:r>
      <w:r w:rsidRPr="005D612D">
        <w:rPr>
          <w:rFonts w:ascii="Arial" w:eastAsia="Arial" w:hAnsi="Arial" w:cs="Arial"/>
          <w:sz w:val="20"/>
          <w:szCs w:val="20"/>
          <w:lang w:val="es-ES_tradnl"/>
        </w:rPr>
        <w:t>Cédula Catastral Actualizada (del año en curso)</w:t>
      </w:r>
      <w:r w:rsidRPr="005D612D">
        <w:rPr>
          <w:rFonts w:ascii="Arial" w:eastAsia="Arial" w:hAnsi="Arial" w:cs="Arial"/>
          <w:sz w:val="20"/>
          <w:szCs w:val="20"/>
        </w:rPr>
        <w:t xml:space="preserve"> </w:t>
      </w:r>
    </w:p>
    <w:p w14:paraId="33AC8951" w14:textId="77777777" w:rsidR="00C428B1" w:rsidRPr="005D612D" w:rsidRDefault="00C428B1" w:rsidP="00E0121C">
      <w:pPr>
        <w:spacing w:after="0" w:line="360" w:lineRule="auto"/>
        <w:jc w:val="both"/>
        <w:rPr>
          <w:rFonts w:ascii="Arial" w:hAnsi="Arial" w:cs="Arial"/>
          <w:sz w:val="20"/>
          <w:szCs w:val="20"/>
          <w:lang w:val="es-ES_tradnl"/>
        </w:rPr>
      </w:pPr>
    </w:p>
    <w:p w14:paraId="7D1CB9A5" w14:textId="77777777" w:rsidR="00C428B1" w:rsidRPr="005D612D" w:rsidRDefault="00213AA2" w:rsidP="00E31A78">
      <w:pPr>
        <w:spacing w:after="0" w:line="360" w:lineRule="auto"/>
        <w:jc w:val="both"/>
        <w:rPr>
          <w:rFonts w:ascii="Arial" w:hAnsi="Arial" w:cs="Arial"/>
          <w:b/>
          <w:sz w:val="20"/>
          <w:szCs w:val="20"/>
          <w:lang w:val="es-ES_tradnl"/>
        </w:rPr>
      </w:pPr>
      <w:r w:rsidRPr="005D612D">
        <w:rPr>
          <w:rFonts w:ascii="Arial" w:eastAsia="Arial" w:hAnsi="Arial" w:cs="Arial"/>
          <w:b/>
          <w:sz w:val="20"/>
          <w:szCs w:val="20"/>
        </w:rPr>
        <w:t xml:space="preserve">Artículo </w:t>
      </w:r>
      <w:r w:rsidR="00495132" w:rsidRPr="005D612D">
        <w:rPr>
          <w:rFonts w:ascii="Arial" w:eastAsia="Arial" w:hAnsi="Arial" w:cs="Arial"/>
          <w:b/>
          <w:sz w:val="20"/>
          <w:szCs w:val="20"/>
        </w:rPr>
        <w:t>32</w:t>
      </w:r>
      <w:r w:rsidR="00D33DAA" w:rsidRPr="005D612D">
        <w:rPr>
          <w:rFonts w:ascii="Arial" w:eastAsia="Arial" w:hAnsi="Arial" w:cs="Arial"/>
          <w:b/>
          <w:sz w:val="20"/>
          <w:szCs w:val="20"/>
        </w:rPr>
        <w:t xml:space="preserve">.- </w:t>
      </w:r>
      <w:r w:rsidRPr="005D612D">
        <w:rPr>
          <w:rFonts w:ascii="Arial" w:eastAsia="Arial" w:hAnsi="Arial" w:cs="Arial"/>
          <w:sz w:val="20"/>
          <w:szCs w:val="20"/>
        </w:rPr>
        <w:t>Requisitos que deberá presentar para el pago del</w:t>
      </w:r>
      <w:r w:rsidRPr="005D612D">
        <w:rPr>
          <w:rFonts w:ascii="Arial" w:hAnsi="Arial" w:cs="Arial"/>
          <w:sz w:val="20"/>
          <w:szCs w:val="20"/>
          <w:lang w:val="es-ES_tradnl"/>
        </w:rPr>
        <w:t xml:space="preserve"> impuesto sobre la adquisición de inmuebles</w:t>
      </w:r>
      <w:r w:rsidR="00C428B1" w:rsidRPr="005D612D">
        <w:rPr>
          <w:rFonts w:ascii="Arial" w:hAnsi="Arial" w:cs="Arial"/>
          <w:sz w:val="20"/>
          <w:szCs w:val="20"/>
          <w:lang w:val="es-ES_tradnl"/>
        </w:rPr>
        <w:t>.</w:t>
      </w:r>
    </w:p>
    <w:p w14:paraId="520AEB3F" w14:textId="77777777" w:rsidR="00C428B1" w:rsidRPr="005D612D" w:rsidRDefault="00C428B1" w:rsidP="00E0121C">
      <w:pPr>
        <w:spacing w:after="0" w:line="360" w:lineRule="auto"/>
        <w:jc w:val="both"/>
        <w:rPr>
          <w:rFonts w:ascii="Arial" w:hAnsi="Arial" w:cs="Arial"/>
          <w:b/>
          <w:sz w:val="20"/>
          <w:szCs w:val="20"/>
          <w:lang w:val="es-ES_tradnl"/>
        </w:rPr>
      </w:pPr>
    </w:p>
    <w:p w14:paraId="07EFB6EB"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1.-</w:t>
      </w:r>
      <w:r w:rsidRPr="005D612D">
        <w:rPr>
          <w:rFonts w:ascii="Arial" w:hAnsi="Arial" w:cs="Arial"/>
          <w:sz w:val="20"/>
          <w:szCs w:val="20"/>
        </w:rPr>
        <w:t xml:space="preserve"> Manifestó notarial de la operación</w:t>
      </w:r>
    </w:p>
    <w:p w14:paraId="1248FF7C"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2.-</w:t>
      </w:r>
      <w:r w:rsidRPr="005D612D">
        <w:rPr>
          <w:rFonts w:ascii="Arial" w:hAnsi="Arial" w:cs="Arial"/>
          <w:sz w:val="20"/>
          <w:szCs w:val="20"/>
        </w:rPr>
        <w:t xml:space="preserve"> Constancia de validación del avalúo comercial (emitida por la dirección de catastro del insejupy)</w:t>
      </w:r>
    </w:p>
    <w:p w14:paraId="157DEEAC"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3.-</w:t>
      </w:r>
      <w:r w:rsidRPr="005D612D">
        <w:rPr>
          <w:rFonts w:ascii="Arial" w:hAnsi="Arial" w:cs="Arial"/>
          <w:sz w:val="20"/>
          <w:szCs w:val="20"/>
        </w:rPr>
        <w:t xml:space="preserve"> Cedula y plano catastral</w:t>
      </w:r>
    </w:p>
    <w:p w14:paraId="1B39FFEC" w14:textId="77777777" w:rsidR="00C428B1" w:rsidRPr="005D612D" w:rsidRDefault="00C428B1" w:rsidP="00E0121C">
      <w:pPr>
        <w:spacing w:after="0" w:line="360" w:lineRule="auto"/>
        <w:jc w:val="both"/>
        <w:rPr>
          <w:rFonts w:ascii="Arial" w:hAnsi="Arial" w:cs="Arial"/>
          <w:sz w:val="20"/>
          <w:szCs w:val="20"/>
        </w:rPr>
      </w:pPr>
      <w:r w:rsidRPr="005D612D">
        <w:rPr>
          <w:rFonts w:ascii="Arial" w:hAnsi="Arial" w:cs="Arial"/>
          <w:b/>
          <w:sz w:val="20"/>
          <w:szCs w:val="20"/>
        </w:rPr>
        <w:t>4.-</w:t>
      </w:r>
      <w:r w:rsidRPr="005D612D">
        <w:rPr>
          <w:rFonts w:ascii="Arial" w:hAnsi="Arial" w:cs="Arial"/>
          <w:sz w:val="20"/>
          <w:szCs w:val="20"/>
        </w:rPr>
        <w:t xml:space="preserve"> Recibo de impuesto predial actual de acuerdo (año en curso)</w:t>
      </w:r>
    </w:p>
    <w:p w14:paraId="1B1BC67F" w14:textId="77777777" w:rsidR="003F5AF9" w:rsidRPr="005D612D" w:rsidRDefault="003F5AF9" w:rsidP="00E0121C">
      <w:pPr>
        <w:spacing w:after="0" w:line="360" w:lineRule="auto"/>
        <w:jc w:val="both"/>
        <w:rPr>
          <w:rFonts w:ascii="Arial" w:hAnsi="Arial" w:cs="Arial"/>
          <w:b/>
          <w:sz w:val="20"/>
          <w:szCs w:val="20"/>
        </w:rPr>
      </w:pPr>
    </w:p>
    <w:p w14:paraId="139AADBD" w14:textId="77777777" w:rsidR="003F5AF9" w:rsidRPr="005D612D" w:rsidRDefault="002D552E" w:rsidP="00E31A78">
      <w:pPr>
        <w:spacing w:after="0" w:line="360" w:lineRule="auto"/>
        <w:jc w:val="both"/>
        <w:rPr>
          <w:rFonts w:ascii="Arial" w:hAnsi="Arial" w:cs="Arial"/>
          <w:sz w:val="20"/>
          <w:szCs w:val="20"/>
        </w:rPr>
      </w:pPr>
      <w:r w:rsidRPr="005D612D">
        <w:rPr>
          <w:rFonts w:ascii="Arial" w:eastAsia="Arial" w:hAnsi="Arial" w:cs="Arial"/>
          <w:b/>
          <w:sz w:val="20"/>
          <w:szCs w:val="20"/>
        </w:rPr>
        <w:t>Artículo</w:t>
      </w:r>
      <w:r w:rsidR="00213AA2" w:rsidRPr="005D612D">
        <w:rPr>
          <w:rFonts w:ascii="Arial" w:eastAsia="Arial" w:hAnsi="Arial" w:cs="Arial"/>
          <w:b/>
          <w:sz w:val="20"/>
          <w:szCs w:val="20"/>
        </w:rPr>
        <w:t xml:space="preserve"> </w:t>
      </w:r>
      <w:r w:rsidRPr="005D612D">
        <w:rPr>
          <w:rFonts w:ascii="Arial" w:eastAsia="Arial" w:hAnsi="Arial" w:cs="Arial"/>
          <w:b/>
          <w:sz w:val="20"/>
          <w:szCs w:val="20"/>
        </w:rPr>
        <w:t>33</w:t>
      </w:r>
      <w:r w:rsidR="00D33DAA" w:rsidRPr="005D612D">
        <w:rPr>
          <w:rFonts w:ascii="Arial" w:eastAsia="Arial" w:hAnsi="Arial" w:cs="Arial"/>
          <w:b/>
          <w:sz w:val="20"/>
          <w:szCs w:val="20"/>
        </w:rPr>
        <w:t xml:space="preserve">.- </w:t>
      </w:r>
      <w:r w:rsidR="00213AA2" w:rsidRPr="005D612D">
        <w:rPr>
          <w:rFonts w:ascii="Arial" w:eastAsia="Arial" w:hAnsi="Arial" w:cs="Arial"/>
          <w:sz w:val="20"/>
          <w:szCs w:val="20"/>
        </w:rPr>
        <w:t xml:space="preserve">Requisitos que deberá presentar para el pago y </w:t>
      </w:r>
      <w:r w:rsidR="00213AA2" w:rsidRPr="005D612D">
        <w:rPr>
          <w:rFonts w:ascii="Arial" w:hAnsi="Arial" w:cs="Arial"/>
          <w:sz w:val="20"/>
          <w:szCs w:val="20"/>
        </w:rPr>
        <w:t>otorgamiento de licencias para funcionamiento de establecimientos o locales (por giro).</w:t>
      </w:r>
    </w:p>
    <w:p w14:paraId="3007D698" w14:textId="77777777" w:rsidR="003F5AF9" w:rsidRPr="005D612D" w:rsidRDefault="003F5AF9" w:rsidP="00E0121C">
      <w:pPr>
        <w:spacing w:after="0" w:line="360" w:lineRule="auto"/>
        <w:jc w:val="both"/>
        <w:rPr>
          <w:rFonts w:ascii="Arial" w:hAnsi="Arial" w:cs="Arial"/>
          <w:sz w:val="20"/>
          <w:szCs w:val="20"/>
        </w:rPr>
      </w:pPr>
    </w:p>
    <w:p w14:paraId="37C06221"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1.- Registro federal de contribuyentes</w:t>
      </w:r>
    </w:p>
    <w:p w14:paraId="6A816ED1"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2.- Recibo de impuesto predial comercial actual de acuerdo con el giro (año en curso)</w:t>
      </w:r>
    </w:p>
    <w:p w14:paraId="0285382C"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3.- Recibo de pago de basura anual (año en cuso)</w:t>
      </w:r>
    </w:p>
    <w:p w14:paraId="4BC8A73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4.- Recibo de pago de agua potable anual (año en curso)</w:t>
      </w:r>
    </w:p>
    <w:p w14:paraId="6BC37113"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5.- Copia del contrato de arrendamiento en caso de existir (según sea el caso)</w:t>
      </w:r>
    </w:p>
    <w:p w14:paraId="43D5C80F"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6.- Copia de identificación oficial con fotografía</w:t>
      </w:r>
    </w:p>
    <w:p w14:paraId="7B68BF7D"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7.- Determinación sanitaria municipal (según se requiera)</w:t>
      </w:r>
    </w:p>
    <w:p w14:paraId="7C8708A8"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8.- Determinación sanitaria (según se requiera)</w:t>
      </w:r>
    </w:p>
    <w:p w14:paraId="636404BF"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9.- Pago de uso de suelo (pago se realiza en tesorería con el formato único de pago)</w:t>
      </w:r>
    </w:p>
    <w:p w14:paraId="0F170D00" w14:textId="77777777" w:rsidR="003F5AF9" w:rsidRPr="005D612D" w:rsidRDefault="003F5AF9" w:rsidP="00E0121C">
      <w:pPr>
        <w:spacing w:after="0" w:line="360" w:lineRule="auto"/>
        <w:jc w:val="both"/>
        <w:rPr>
          <w:rFonts w:ascii="Arial" w:hAnsi="Arial" w:cs="Arial"/>
          <w:sz w:val="20"/>
          <w:szCs w:val="20"/>
        </w:rPr>
      </w:pPr>
    </w:p>
    <w:p w14:paraId="025A64E9" w14:textId="77777777" w:rsidR="003F5AF9" w:rsidRPr="005D612D" w:rsidRDefault="00F82ABE" w:rsidP="00E31A78">
      <w:pPr>
        <w:spacing w:after="0" w:line="360" w:lineRule="auto"/>
        <w:jc w:val="both"/>
        <w:rPr>
          <w:rFonts w:ascii="Arial" w:hAnsi="Arial" w:cs="Arial"/>
          <w:sz w:val="20"/>
          <w:szCs w:val="20"/>
        </w:rPr>
      </w:pPr>
      <w:r w:rsidRPr="005D612D">
        <w:rPr>
          <w:rFonts w:ascii="Arial" w:eastAsia="Arial" w:hAnsi="Arial" w:cs="Arial"/>
          <w:b/>
          <w:sz w:val="20"/>
          <w:szCs w:val="20"/>
        </w:rPr>
        <w:t>Artículo</w:t>
      </w:r>
      <w:r w:rsidR="00213AA2" w:rsidRPr="005D612D">
        <w:rPr>
          <w:rFonts w:ascii="Arial" w:eastAsia="Arial" w:hAnsi="Arial" w:cs="Arial"/>
          <w:b/>
          <w:sz w:val="20"/>
          <w:szCs w:val="20"/>
        </w:rPr>
        <w:t xml:space="preserve"> </w:t>
      </w:r>
      <w:r w:rsidR="002D552E" w:rsidRPr="005D612D">
        <w:rPr>
          <w:rFonts w:ascii="Arial" w:eastAsia="Arial" w:hAnsi="Arial" w:cs="Arial"/>
          <w:b/>
          <w:sz w:val="20"/>
          <w:szCs w:val="20"/>
        </w:rPr>
        <w:t>34</w:t>
      </w:r>
      <w:r w:rsidR="00D33DAA" w:rsidRPr="005D612D">
        <w:rPr>
          <w:rFonts w:ascii="Arial" w:eastAsia="Arial" w:hAnsi="Arial" w:cs="Arial"/>
          <w:b/>
          <w:sz w:val="20"/>
          <w:szCs w:val="20"/>
        </w:rPr>
        <w:t xml:space="preserve">.- </w:t>
      </w:r>
      <w:r w:rsidR="00213AA2" w:rsidRPr="005D612D">
        <w:rPr>
          <w:rFonts w:ascii="Arial" w:eastAsia="Arial" w:hAnsi="Arial" w:cs="Arial"/>
          <w:sz w:val="20"/>
          <w:szCs w:val="20"/>
        </w:rPr>
        <w:t>Requisitos que deberá presentar para el pago</w:t>
      </w:r>
      <w:r w:rsidR="00213AA2" w:rsidRPr="005D612D">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60DE030D" w14:textId="77777777" w:rsidR="00C428B1" w:rsidRPr="005D612D" w:rsidRDefault="00C428B1" w:rsidP="00E0121C">
      <w:pPr>
        <w:spacing w:after="0" w:line="360" w:lineRule="auto"/>
        <w:jc w:val="both"/>
        <w:rPr>
          <w:rFonts w:ascii="Arial" w:hAnsi="Arial" w:cs="Arial"/>
          <w:sz w:val="20"/>
          <w:szCs w:val="20"/>
        </w:rPr>
      </w:pPr>
    </w:p>
    <w:p w14:paraId="402803B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1.- Registro federal de contribuyentes</w:t>
      </w:r>
    </w:p>
    <w:p w14:paraId="5A231C81"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2.- Recibo de impuesto predial actual (año en curso)</w:t>
      </w:r>
    </w:p>
    <w:p w14:paraId="1009745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3.- Recibo de pago de basura anual (año en cuso)</w:t>
      </w:r>
    </w:p>
    <w:p w14:paraId="55C090D5"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4.- Recibo de pago de agua potable anual (año en curso)</w:t>
      </w:r>
    </w:p>
    <w:p w14:paraId="57811ECF"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5.- Copia del contrato de arrendamiento (según sea el caso)</w:t>
      </w:r>
    </w:p>
    <w:p w14:paraId="0F87C677"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 xml:space="preserve">6.- Copia de </w:t>
      </w:r>
      <w:r w:rsidR="00213AA2" w:rsidRPr="005D612D">
        <w:rPr>
          <w:rFonts w:ascii="Arial" w:hAnsi="Arial" w:cs="Arial"/>
          <w:sz w:val="20"/>
          <w:szCs w:val="20"/>
        </w:rPr>
        <w:t>identificación</w:t>
      </w:r>
      <w:r w:rsidRPr="005D612D">
        <w:rPr>
          <w:rFonts w:ascii="Arial" w:hAnsi="Arial" w:cs="Arial"/>
          <w:sz w:val="20"/>
          <w:szCs w:val="20"/>
        </w:rPr>
        <w:t xml:space="preserve"> oficial con </w:t>
      </w:r>
      <w:r w:rsidR="00213AA2" w:rsidRPr="005D612D">
        <w:rPr>
          <w:rFonts w:ascii="Arial" w:hAnsi="Arial" w:cs="Arial"/>
          <w:sz w:val="20"/>
          <w:szCs w:val="20"/>
        </w:rPr>
        <w:t>fotografía</w:t>
      </w:r>
    </w:p>
    <w:p w14:paraId="66D57FD8"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7.- Determinación sanitaria municipal (según se requiera)</w:t>
      </w:r>
    </w:p>
    <w:p w14:paraId="27967FA6"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8.- Determinación sanitaria (según se requiera)</w:t>
      </w:r>
    </w:p>
    <w:p w14:paraId="53ABD8A6" w14:textId="77777777" w:rsidR="003F5AF9" w:rsidRPr="005D612D" w:rsidRDefault="003F5AF9" w:rsidP="00E0121C">
      <w:pPr>
        <w:spacing w:after="0" w:line="360" w:lineRule="auto"/>
        <w:jc w:val="both"/>
        <w:rPr>
          <w:rFonts w:ascii="Arial" w:hAnsi="Arial" w:cs="Arial"/>
          <w:sz w:val="20"/>
          <w:szCs w:val="20"/>
        </w:rPr>
      </w:pPr>
      <w:r w:rsidRPr="005D612D">
        <w:rPr>
          <w:rFonts w:ascii="Arial" w:hAnsi="Arial" w:cs="Arial"/>
          <w:sz w:val="20"/>
          <w:szCs w:val="20"/>
        </w:rPr>
        <w:t xml:space="preserve">9.- Pago de uso de suelo (pago se realiza en </w:t>
      </w:r>
      <w:r w:rsidR="00213AA2" w:rsidRPr="005D612D">
        <w:rPr>
          <w:rFonts w:ascii="Arial" w:hAnsi="Arial" w:cs="Arial"/>
          <w:sz w:val="20"/>
          <w:szCs w:val="20"/>
        </w:rPr>
        <w:t>tesorería</w:t>
      </w:r>
      <w:r w:rsidRPr="005D612D">
        <w:rPr>
          <w:rFonts w:ascii="Arial" w:hAnsi="Arial" w:cs="Arial"/>
          <w:sz w:val="20"/>
          <w:szCs w:val="20"/>
        </w:rPr>
        <w:t xml:space="preserve"> con el formato </w:t>
      </w:r>
      <w:r w:rsidR="00213AA2" w:rsidRPr="005D612D">
        <w:rPr>
          <w:rFonts w:ascii="Arial" w:hAnsi="Arial" w:cs="Arial"/>
          <w:sz w:val="20"/>
          <w:szCs w:val="20"/>
        </w:rPr>
        <w:t>único</w:t>
      </w:r>
      <w:r w:rsidRPr="005D612D">
        <w:rPr>
          <w:rFonts w:ascii="Arial" w:hAnsi="Arial" w:cs="Arial"/>
          <w:sz w:val="20"/>
          <w:szCs w:val="20"/>
        </w:rPr>
        <w:t xml:space="preserve"> de pago)</w:t>
      </w:r>
    </w:p>
    <w:p w14:paraId="02A32DE0" w14:textId="77777777" w:rsidR="003F5AF9" w:rsidRPr="005D612D" w:rsidRDefault="003F5AF9" w:rsidP="00E0121C">
      <w:pPr>
        <w:spacing w:after="0" w:line="360" w:lineRule="auto"/>
        <w:jc w:val="both"/>
        <w:rPr>
          <w:rFonts w:ascii="Arial" w:hAnsi="Arial" w:cs="Arial"/>
          <w:sz w:val="20"/>
          <w:szCs w:val="20"/>
        </w:rPr>
      </w:pPr>
    </w:p>
    <w:p w14:paraId="4923AE7C" w14:textId="0CE714AC" w:rsidR="003F5AF9" w:rsidRPr="005D612D" w:rsidRDefault="00213AA2" w:rsidP="00E31A78">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35</w:t>
      </w:r>
      <w:r w:rsidR="00D33DAA" w:rsidRPr="005D612D">
        <w:rPr>
          <w:rFonts w:ascii="Arial" w:eastAsia="Arial" w:hAnsi="Arial" w:cs="Arial"/>
          <w:b/>
          <w:sz w:val="20"/>
          <w:szCs w:val="20"/>
        </w:rPr>
        <w:t xml:space="preserve">.- </w:t>
      </w:r>
      <w:r w:rsidRPr="005D612D">
        <w:rPr>
          <w:rFonts w:ascii="Arial" w:eastAsia="Arial" w:hAnsi="Arial" w:cs="Arial"/>
          <w:sz w:val="20"/>
          <w:szCs w:val="20"/>
        </w:rPr>
        <w:t>Requisitos que deberá presentar para el pago</w:t>
      </w:r>
      <w:r w:rsidRPr="005D612D">
        <w:rPr>
          <w:rFonts w:ascii="Arial" w:hAnsi="Arial" w:cs="Arial"/>
          <w:sz w:val="20"/>
          <w:szCs w:val="20"/>
          <w:lang w:val="es-ES_tradnl"/>
        </w:rPr>
        <w:t xml:space="preserve"> y otorgamiento de la revalidación de licencias de funcionamiento</w:t>
      </w:r>
      <w:r w:rsidR="00E31A78" w:rsidRPr="005D612D">
        <w:rPr>
          <w:rFonts w:ascii="Arial" w:hAnsi="Arial" w:cs="Arial"/>
          <w:sz w:val="20"/>
          <w:szCs w:val="20"/>
          <w:lang w:val="es-ES_tradnl"/>
        </w:rPr>
        <w:t>.</w:t>
      </w:r>
    </w:p>
    <w:p w14:paraId="78E9A928" w14:textId="4AF750E4" w:rsidR="00395D69" w:rsidRPr="005D612D" w:rsidRDefault="00395D69" w:rsidP="00E0121C">
      <w:pPr>
        <w:tabs>
          <w:tab w:val="left" w:pos="6135"/>
        </w:tabs>
        <w:spacing w:after="0" w:line="360" w:lineRule="auto"/>
        <w:jc w:val="both"/>
        <w:rPr>
          <w:rFonts w:ascii="Arial" w:hAnsi="Arial" w:cs="Arial"/>
          <w:sz w:val="20"/>
          <w:szCs w:val="20"/>
          <w:lang w:val="es-ES_tradnl"/>
        </w:rPr>
      </w:pPr>
    </w:p>
    <w:p w14:paraId="370B59C5"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1.- Original de licencia, anuencia o permiso otorgado el año anterior</w:t>
      </w:r>
    </w:p>
    <w:p w14:paraId="497FA652"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 xml:space="preserve">2.- Registro federal de contribuyentes </w:t>
      </w:r>
    </w:p>
    <w:p w14:paraId="411C63C4"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3.- Recibo de impuesto predial actual (año en curso)</w:t>
      </w:r>
    </w:p>
    <w:p w14:paraId="792C3715"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4.- Recibo de pago de basura anual (año en cuso)</w:t>
      </w:r>
    </w:p>
    <w:p w14:paraId="304A1B83"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5.- Recibo de pago de agua potable anual (año en curso)</w:t>
      </w:r>
    </w:p>
    <w:p w14:paraId="260E463C"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6.- Copia del contrato de arrendamiento (según sea el caso)</w:t>
      </w:r>
    </w:p>
    <w:p w14:paraId="0CA936E1"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7.- Copia de identificación oficial con fotografía</w:t>
      </w:r>
    </w:p>
    <w:p w14:paraId="52AB095D"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8.- Determinación sanitaria municipal (según se requiera)</w:t>
      </w:r>
    </w:p>
    <w:p w14:paraId="06931466"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9.- Determinación sanitaria (según se requiera)</w:t>
      </w:r>
    </w:p>
    <w:p w14:paraId="538237D6" w14:textId="77777777" w:rsidR="00395D69" w:rsidRPr="005D612D" w:rsidRDefault="00395D69" w:rsidP="00E0121C">
      <w:pPr>
        <w:spacing w:after="0" w:line="360" w:lineRule="auto"/>
        <w:jc w:val="both"/>
        <w:rPr>
          <w:rFonts w:ascii="Arial" w:hAnsi="Arial" w:cs="Arial"/>
          <w:sz w:val="20"/>
          <w:szCs w:val="20"/>
          <w:lang w:val="es-ES_tradnl"/>
        </w:rPr>
      </w:pPr>
      <w:r w:rsidRPr="005D612D">
        <w:rPr>
          <w:rFonts w:ascii="Arial" w:hAnsi="Arial" w:cs="Arial"/>
          <w:sz w:val="20"/>
          <w:szCs w:val="20"/>
          <w:lang w:val="es-ES_tradnl"/>
        </w:rPr>
        <w:t xml:space="preserve">10.- Pago de uso de suelo (pago se realiza en </w:t>
      </w:r>
      <w:r w:rsidR="00213AA2" w:rsidRPr="005D612D">
        <w:rPr>
          <w:rFonts w:ascii="Arial" w:hAnsi="Arial" w:cs="Arial"/>
          <w:sz w:val="20"/>
          <w:szCs w:val="20"/>
          <w:lang w:val="es-ES_tradnl"/>
        </w:rPr>
        <w:t>tesorería</w:t>
      </w:r>
      <w:r w:rsidRPr="005D612D">
        <w:rPr>
          <w:rFonts w:ascii="Arial" w:hAnsi="Arial" w:cs="Arial"/>
          <w:sz w:val="20"/>
          <w:szCs w:val="20"/>
          <w:lang w:val="es-ES_tradnl"/>
        </w:rPr>
        <w:t xml:space="preserve"> con el formato </w:t>
      </w:r>
      <w:r w:rsidR="00213AA2" w:rsidRPr="005D612D">
        <w:rPr>
          <w:rFonts w:ascii="Arial" w:hAnsi="Arial" w:cs="Arial"/>
          <w:sz w:val="20"/>
          <w:szCs w:val="20"/>
          <w:lang w:val="es-ES_tradnl"/>
        </w:rPr>
        <w:t>único</w:t>
      </w:r>
      <w:r w:rsidRPr="005D612D">
        <w:rPr>
          <w:rFonts w:ascii="Arial" w:hAnsi="Arial" w:cs="Arial"/>
          <w:sz w:val="20"/>
          <w:szCs w:val="20"/>
          <w:lang w:val="es-ES_tradnl"/>
        </w:rPr>
        <w:t xml:space="preserve"> de pago)</w:t>
      </w:r>
    </w:p>
    <w:p w14:paraId="45A50214" w14:textId="1810B5CC" w:rsidR="003F5AF9" w:rsidRPr="005D612D" w:rsidRDefault="003F5AF9" w:rsidP="00E0121C">
      <w:pPr>
        <w:spacing w:after="0" w:line="360" w:lineRule="auto"/>
        <w:jc w:val="both"/>
        <w:rPr>
          <w:rFonts w:ascii="Arial" w:hAnsi="Arial" w:cs="Arial"/>
          <w:sz w:val="20"/>
          <w:szCs w:val="20"/>
        </w:rPr>
      </w:pPr>
    </w:p>
    <w:p w14:paraId="664DA456" w14:textId="77777777" w:rsidR="009505D2" w:rsidRPr="005D612D" w:rsidRDefault="009505D2" w:rsidP="00E0121C">
      <w:pPr>
        <w:spacing w:after="0" w:line="360" w:lineRule="auto"/>
        <w:jc w:val="both"/>
        <w:rPr>
          <w:rFonts w:ascii="Arial" w:hAnsi="Arial" w:cs="Arial"/>
          <w:sz w:val="20"/>
          <w:szCs w:val="20"/>
        </w:rPr>
      </w:pPr>
      <w:r w:rsidRPr="005D612D">
        <w:rPr>
          <w:rFonts w:ascii="Arial" w:hAnsi="Arial" w:cs="Arial"/>
          <w:sz w:val="20"/>
          <w:szCs w:val="20"/>
        </w:rPr>
        <w:t xml:space="preserve">Para la obtención de la licencia de funcionamiento por apertura; las personas físicas o morales deberán presentar: </w:t>
      </w:r>
    </w:p>
    <w:p w14:paraId="4BA666BC"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Registro federal de contribuyentes</w:t>
      </w:r>
    </w:p>
    <w:p w14:paraId="49C01EED"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Recibo de impuesto predial comercial actual de acuerdo con el giro (año en curso)</w:t>
      </w:r>
    </w:p>
    <w:p w14:paraId="6A6F41C3"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Recibo de pago de basura anual (año en cuso)</w:t>
      </w:r>
    </w:p>
    <w:p w14:paraId="493AC39C"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Recibo de pago de agua potable anual (año en curso)</w:t>
      </w:r>
    </w:p>
    <w:p w14:paraId="6E6F157B"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Copia del contrato de arrendamiento en caso de existir (según sea el caso)</w:t>
      </w:r>
    </w:p>
    <w:p w14:paraId="3697F969"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Copia de identificación oficial con fotografía</w:t>
      </w:r>
    </w:p>
    <w:p w14:paraId="7F47F001"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Determinación sanitaria municipal (según se requiera)</w:t>
      </w:r>
    </w:p>
    <w:p w14:paraId="05CF65C8"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hAnsi="Arial" w:cs="Arial"/>
          <w:sz w:val="20"/>
          <w:szCs w:val="20"/>
        </w:rPr>
      </w:pPr>
      <w:r w:rsidRPr="005D612D">
        <w:rPr>
          <w:rFonts w:ascii="Arial" w:hAnsi="Arial" w:cs="Arial"/>
          <w:sz w:val="20"/>
          <w:szCs w:val="20"/>
        </w:rPr>
        <w:t>Determinación sanitaria (según se requiera)</w:t>
      </w:r>
    </w:p>
    <w:p w14:paraId="00805040" w14:textId="77777777" w:rsidR="009505D2" w:rsidRPr="005D612D" w:rsidRDefault="009505D2" w:rsidP="00E31A78">
      <w:pPr>
        <w:pStyle w:val="Prrafodelista"/>
        <w:numPr>
          <w:ilvl w:val="0"/>
          <w:numId w:val="2"/>
        </w:numPr>
        <w:tabs>
          <w:tab w:val="left" w:pos="426"/>
        </w:tabs>
        <w:spacing w:after="0" w:line="360" w:lineRule="auto"/>
        <w:ind w:left="0" w:firstLine="0"/>
        <w:jc w:val="both"/>
        <w:rPr>
          <w:rFonts w:ascii="Arial" w:eastAsia="Arial" w:hAnsi="Arial" w:cs="Arial"/>
          <w:sz w:val="20"/>
          <w:szCs w:val="20"/>
        </w:rPr>
      </w:pPr>
      <w:r w:rsidRPr="005D612D">
        <w:rPr>
          <w:rFonts w:ascii="Arial" w:hAnsi="Arial" w:cs="Arial"/>
          <w:sz w:val="20"/>
          <w:szCs w:val="20"/>
        </w:rPr>
        <w:t>Pago de uso de suelo (pago se realiza en Tesorería con el formato único de pago)</w:t>
      </w:r>
    </w:p>
    <w:p w14:paraId="55934944" w14:textId="77777777" w:rsidR="009505D2" w:rsidRPr="005D612D" w:rsidRDefault="009505D2" w:rsidP="00E0121C">
      <w:pPr>
        <w:spacing w:after="0" w:line="360" w:lineRule="auto"/>
        <w:jc w:val="both"/>
        <w:rPr>
          <w:rFonts w:ascii="Arial" w:eastAsia="Arial" w:hAnsi="Arial" w:cs="Arial"/>
          <w:sz w:val="20"/>
          <w:szCs w:val="20"/>
        </w:rPr>
      </w:pPr>
    </w:p>
    <w:p w14:paraId="0E6EA161" w14:textId="77777777" w:rsidR="009505D2" w:rsidRPr="005D612D" w:rsidRDefault="009505D2" w:rsidP="00E0121C">
      <w:pPr>
        <w:spacing w:after="0" w:line="360" w:lineRule="auto"/>
        <w:ind w:firstLine="666"/>
        <w:jc w:val="both"/>
        <w:rPr>
          <w:rFonts w:ascii="Arial" w:hAnsi="Arial" w:cs="Arial"/>
          <w:sz w:val="20"/>
          <w:szCs w:val="20"/>
        </w:rPr>
      </w:pPr>
      <w:r w:rsidRPr="005D612D">
        <w:rPr>
          <w:rFonts w:ascii="Arial" w:eastAsia="Arial" w:hAnsi="Arial" w:cs="Arial"/>
          <w:sz w:val="20"/>
          <w:szCs w:val="20"/>
        </w:rPr>
        <w:t xml:space="preserve">Todas las licencias de funcionamiento quedarán sin efecto al término del ejercicio constitucional del Ayuntamiento que las otorgó. </w:t>
      </w:r>
    </w:p>
    <w:p w14:paraId="4531C5DA" w14:textId="77777777" w:rsidR="009505D2" w:rsidRPr="005D612D" w:rsidRDefault="009505D2" w:rsidP="00E0121C">
      <w:pPr>
        <w:spacing w:after="0" w:line="360" w:lineRule="auto"/>
        <w:jc w:val="both"/>
        <w:rPr>
          <w:rFonts w:ascii="Arial" w:hAnsi="Arial" w:cs="Arial"/>
          <w:sz w:val="20"/>
          <w:szCs w:val="20"/>
        </w:rPr>
      </w:pPr>
    </w:p>
    <w:p w14:paraId="21801E34" w14:textId="77777777" w:rsidR="009505D2" w:rsidRPr="005D612D" w:rsidRDefault="009505D2" w:rsidP="00E0121C">
      <w:pPr>
        <w:spacing w:after="0" w:line="360" w:lineRule="auto"/>
        <w:ind w:hanging="10"/>
        <w:jc w:val="both"/>
        <w:rPr>
          <w:rFonts w:ascii="Arial" w:hAnsi="Arial" w:cs="Arial"/>
          <w:sz w:val="20"/>
          <w:szCs w:val="20"/>
        </w:rPr>
      </w:pPr>
      <w:r w:rsidRPr="005D612D">
        <w:rPr>
          <w:rFonts w:ascii="Arial" w:eastAsia="Arial" w:hAnsi="Arial" w:cs="Arial"/>
          <w:sz w:val="20"/>
          <w:szCs w:val="20"/>
        </w:rPr>
        <w:t xml:space="preserve">Para la revalidación de la Licencia Municipal de Funcionamiento deberán presentarse los documentos siguientes: </w:t>
      </w:r>
    </w:p>
    <w:p w14:paraId="4B137AD8"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Original de licencia, anuencia o permiso otorgado el año anterior</w:t>
      </w:r>
    </w:p>
    <w:p w14:paraId="455C9506"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Registro federal de contribuyentes</w:t>
      </w:r>
    </w:p>
    <w:p w14:paraId="0BCDD7E2"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Recibo de impuesto predial actual (año en curso)</w:t>
      </w:r>
    </w:p>
    <w:p w14:paraId="72DF9E43"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Recibo de pago de basura anual (año en cuso)</w:t>
      </w:r>
    </w:p>
    <w:p w14:paraId="07C77424"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Recibo de pago de agua potable anual (año en curso)</w:t>
      </w:r>
    </w:p>
    <w:p w14:paraId="09BF500A"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Copia del contrato de arrendamiento (según sea el caso)</w:t>
      </w:r>
    </w:p>
    <w:p w14:paraId="0B6E43A3"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Copia de identificación oficial con fotografía</w:t>
      </w:r>
    </w:p>
    <w:p w14:paraId="202579F1"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Determinación sanitaria municipal (según se requiera)</w:t>
      </w:r>
    </w:p>
    <w:p w14:paraId="58C3CF17" w14:textId="77777777" w:rsidR="009505D2" w:rsidRPr="005D612D" w:rsidRDefault="009505D2" w:rsidP="00E31A78">
      <w:pPr>
        <w:pStyle w:val="Prrafodelista"/>
        <w:numPr>
          <w:ilvl w:val="0"/>
          <w:numId w:val="1"/>
        </w:numPr>
        <w:spacing w:after="0" w:line="360" w:lineRule="auto"/>
        <w:ind w:left="142" w:firstLine="0"/>
        <w:rPr>
          <w:rFonts w:ascii="Arial" w:hAnsi="Arial" w:cs="Arial"/>
          <w:sz w:val="20"/>
          <w:szCs w:val="20"/>
        </w:rPr>
      </w:pPr>
      <w:r w:rsidRPr="005D612D">
        <w:rPr>
          <w:rFonts w:ascii="Arial" w:hAnsi="Arial" w:cs="Arial"/>
          <w:sz w:val="20"/>
          <w:szCs w:val="20"/>
        </w:rPr>
        <w:t>Determinación sanitaria (según se requiera)</w:t>
      </w:r>
    </w:p>
    <w:p w14:paraId="6AEC9C90" w14:textId="77777777" w:rsidR="003343BE" w:rsidRPr="005D612D" w:rsidRDefault="009505D2" w:rsidP="00E31A78">
      <w:pPr>
        <w:pStyle w:val="Prrafodelista"/>
        <w:numPr>
          <w:ilvl w:val="0"/>
          <w:numId w:val="1"/>
        </w:numPr>
        <w:spacing w:after="0" w:line="360" w:lineRule="auto"/>
        <w:ind w:left="142" w:firstLine="0"/>
        <w:jc w:val="both"/>
        <w:rPr>
          <w:rFonts w:ascii="Arial" w:hAnsi="Arial" w:cs="Arial"/>
          <w:sz w:val="20"/>
          <w:szCs w:val="20"/>
        </w:rPr>
      </w:pPr>
      <w:r w:rsidRPr="005D612D">
        <w:rPr>
          <w:rFonts w:ascii="Arial" w:hAnsi="Arial" w:cs="Arial"/>
          <w:sz w:val="20"/>
          <w:szCs w:val="20"/>
        </w:rPr>
        <w:t>Pago de uso de suelo (pago se realiza en Tesorería con el formato único de pago)</w:t>
      </w:r>
    </w:p>
    <w:p w14:paraId="1A5FCAF0" w14:textId="77777777" w:rsidR="00E31A78" w:rsidRPr="005D612D" w:rsidRDefault="00E31A78" w:rsidP="00E0121C">
      <w:pPr>
        <w:spacing w:after="0" w:line="360" w:lineRule="auto"/>
        <w:jc w:val="center"/>
        <w:rPr>
          <w:rFonts w:ascii="Arial" w:hAnsi="Arial" w:cs="Arial"/>
          <w:b/>
          <w:sz w:val="20"/>
          <w:szCs w:val="20"/>
        </w:rPr>
      </w:pPr>
    </w:p>
    <w:p w14:paraId="123F4025" w14:textId="77777777" w:rsidR="00246371"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Ingresos ordinarios y extraordinarios</w:t>
      </w:r>
    </w:p>
    <w:p w14:paraId="67F9192D" w14:textId="77777777" w:rsidR="00E31A78" w:rsidRPr="005D612D" w:rsidRDefault="00E31A78" w:rsidP="00E0121C">
      <w:pPr>
        <w:spacing w:after="0" w:line="360" w:lineRule="auto"/>
        <w:jc w:val="center"/>
        <w:rPr>
          <w:rFonts w:ascii="Arial" w:hAnsi="Arial" w:cs="Arial"/>
          <w:b/>
          <w:sz w:val="20"/>
          <w:szCs w:val="20"/>
        </w:rPr>
      </w:pPr>
    </w:p>
    <w:p w14:paraId="1F8C7A6C" w14:textId="77777777" w:rsidR="00246371"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82ABE" w:rsidRPr="005D612D">
        <w:rPr>
          <w:rFonts w:ascii="Arial" w:hAnsi="Arial" w:cs="Arial"/>
          <w:b/>
          <w:sz w:val="20"/>
          <w:szCs w:val="20"/>
        </w:rPr>
        <w:t>36</w:t>
      </w:r>
      <w:r w:rsidR="00246371" w:rsidRPr="005D612D">
        <w:rPr>
          <w:rFonts w:ascii="Arial" w:hAnsi="Arial" w:cs="Arial"/>
          <w:b/>
          <w:sz w:val="20"/>
          <w:szCs w:val="20"/>
        </w:rPr>
        <w:t>.-</w:t>
      </w:r>
      <w:r w:rsidR="00246371" w:rsidRPr="005D612D">
        <w:rPr>
          <w:rFonts w:ascii="Arial" w:hAnsi="Arial" w:cs="Arial"/>
          <w:sz w:val="20"/>
          <w:szCs w:val="20"/>
        </w:rPr>
        <w:t xml:space="preserve"> Para los efectos de esta ley, los ingresos serán ordinarios y extraordinarios, los primeros serán tributarios y no tributarios; y los segundos, los no previstos. </w:t>
      </w:r>
    </w:p>
    <w:p w14:paraId="170A7068" w14:textId="77777777" w:rsidR="00E31A78" w:rsidRPr="005D612D" w:rsidRDefault="00E31A78" w:rsidP="00E31A78">
      <w:pPr>
        <w:spacing w:after="0" w:line="360" w:lineRule="auto"/>
        <w:jc w:val="both"/>
        <w:rPr>
          <w:rFonts w:ascii="Arial" w:hAnsi="Arial" w:cs="Arial"/>
          <w:sz w:val="20"/>
          <w:szCs w:val="20"/>
        </w:rPr>
      </w:pPr>
    </w:p>
    <w:p w14:paraId="6B4156CD"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b/>
          <w:sz w:val="20"/>
          <w:szCs w:val="20"/>
        </w:rPr>
        <w:t>I.-</w:t>
      </w:r>
      <w:r w:rsidRPr="005D612D">
        <w:rPr>
          <w:rFonts w:ascii="Arial" w:hAnsi="Arial" w:cs="Arial"/>
          <w:sz w:val="20"/>
          <w:szCs w:val="20"/>
        </w:rPr>
        <w:t xml:space="preserve"> Serán ordinarios: </w:t>
      </w:r>
    </w:p>
    <w:p w14:paraId="44ABE0F2"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a)</w:t>
      </w:r>
      <w:r w:rsidRPr="005D612D">
        <w:rPr>
          <w:rFonts w:ascii="Arial" w:hAnsi="Arial" w:cs="Arial"/>
          <w:sz w:val="20"/>
          <w:szCs w:val="20"/>
        </w:rPr>
        <w:t xml:space="preserve"> Los Impuestos; </w:t>
      </w:r>
    </w:p>
    <w:p w14:paraId="10E1821A"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b)</w:t>
      </w:r>
      <w:r w:rsidRPr="005D612D">
        <w:rPr>
          <w:rFonts w:ascii="Arial" w:hAnsi="Arial" w:cs="Arial"/>
          <w:sz w:val="20"/>
          <w:szCs w:val="20"/>
        </w:rPr>
        <w:t xml:space="preserve"> Los Derechos; </w:t>
      </w:r>
    </w:p>
    <w:p w14:paraId="3648DF49"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c)</w:t>
      </w:r>
      <w:r w:rsidRPr="005D612D">
        <w:rPr>
          <w:rFonts w:ascii="Arial" w:hAnsi="Arial" w:cs="Arial"/>
          <w:sz w:val="20"/>
          <w:szCs w:val="20"/>
        </w:rPr>
        <w:t xml:space="preserve"> Las Contribuciones de Mejoras; </w:t>
      </w:r>
    </w:p>
    <w:p w14:paraId="24AAC412"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d)</w:t>
      </w:r>
      <w:r w:rsidRPr="005D612D">
        <w:rPr>
          <w:rFonts w:ascii="Arial" w:hAnsi="Arial" w:cs="Arial"/>
          <w:sz w:val="20"/>
          <w:szCs w:val="20"/>
        </w:rPr>
        <w:t xml:space="preserve"> Los Productos; </w:t>
      </w:r>
    </w:p>
    <w:p w14:paraId="4630A421"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e)</w:t>
      </w:r>
      <w:r w:rsidRPr="005D612D">
        <w:rPr>
          <w:rFonts w:ascii="Arial" w:hAnsi="Arial" w:cs="Arial"/>
          <w:sz w:val="20"/>
          <w:szCs w:val="20"/>
        </w:rPr>
        <w:t xml:space="preserve"> Los Aprovechamientos; </w:t>
      </w:r>
    </w:p>
    <w:p w14:paraId="53156BAA"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f)</w:t>
      </w:r>
      <w:r w:rsidRPr="005D612D">
        <w:rPr>
          <w:rFonts w:ascii="Arial" w:hAnsi="Arial" w:cs="Arial"/>
          <w:sz w:val="20"/>
          <w:szCs w:val="20"/>
        </w:rPr>
        <w:t xml:space="preserve"> Las Participaciones, y </w:t>
      </w:r>
    </w:p>
    <w:p w14:paraId="77D04540" w14:textId="77777777" w:rsidR="00246371" w:rsidRPr="005D612D" w:rsidRDefault="00246371" w:rsidP="00E31A78">
      <w:pPr>
        <w:spacing w:after="0" w:line="360" w:lineRule="auto"/>
        <w:ind w:left="426"/>
        <w:jc w:val="both"/>
        <w:rPr>
          <w:rFonts w:ascii="Arial" w:hAnsi="Arial" w:cs="Arial"/>
          <w:sz w:val="20"/>
          <w:szCs w:val="20"/>
        </w:rPr>
      </w:pPr>
      <w:r w:rsidRPr="005D612D">
        <w:rPr>
          <w:rFonts w:ascii="Arial" w:hAnsi="Arial" w:cs="Arial"/>
          <w:b/>
          <w:sz w:val="20"/>
          <w:szCs w:val="20"/>
        </w:rPr>
        <w:t>g)</w:t>
      </w:r>
      <w:r w:rsidRPr="005D612D">
        <w:rPr>
          <w:rFonts w:ascii="Arial" w:hAnsi="Arial" w:cs="Arial"/>
          <w:sz w:val="20"/>
          <w:szCs w:val="20"/>
        </w:rPr>
        <w:t xml:space="preserve"> Las Aportaciones. </w:t>
      </w:r>
    </w:p>
    <w:p w14:paraId="0686F238" w14:textId="77777777" w:rsidR="00E31A78" w:rsidRPr="005D612D" w:rsidRDefault="00E31A78" w:rsidP="00E31A78">
      <w:pPr>
        <w:spacing w:after="0" w:line="360" w:lineRule="auto"/>
        <w:ind w:left="426"/>
        <w:jc w:val="both"/>
        <w:rPr>
          <w:rFonts w:ascii="Arial" w:hAnsi="Arial" w:cs="Arial"/>
          <w:sz w:val="20"/>
          <w:szCs w:val="20"/>
        </w:rPr>
      </w:pPr>
    </w:p>
    <w:p w14:paraId="0BFDA90E"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b/>
          <w:sz w:val="20"/>
          <w:szCs w:val="20"/>
        </w:rPr>
        <w:t>II.-</w:t>
      </w:r>
      <w:r w:rsidRPr="005D612D">
        <w:rPr>
          <w:rFonts w:ascii="Arial" w:hAnsi="Arial" w:cs="Arial"/>
          <w:sz w:val="20"/>
          <w:szCs w:val="20"/>
        </w:rPr>
        <w:t xml:space="preserve"> Serán extraordinarios: </w:t>
      </w:r>
    </w:p>
    <w:p w14:paraId="1D4B3ADB" w14:textId="77777777" w:rsidR="00246371" w:rsidRPr="005D612D" w:rsidRDefault="00246371" w:rsidP="00E31A78">
      <w:pPr>
        <w:spacing w:after="0" w:line="360" w:lineRule="auto"/>
        <w:ind w:left="851" w:hanging="425"/>
        <w:jc w:val="both"/>
        <w:rPr>
          <w:rFonts w:ascii="Arial" w:hAnsi="Arial" w:cs="Arial"/>
          <w:sz w:val="20"/>
          <w:szCs w:val="20"/>
        </w:rPr>
      </w:pPr>
      <w:r w:rsidRPr="005D612D">
        <w:rPr>
          <w:rFonts w:ascii="Arial" w:hAnsi="Arial" w:cs="Arial"/>
          <w:b/>
          <w:sz w:val="20"/>
          <w:szCs w:val="20"/>
        </w:rPr>
        <w:t>a)</w:t>
      </w:r>
      <w:r w:rsidRPr="005D612D">
        <w:rPr>
          <w:rFonts w:ascii="Arial" w:hAnsi="Arial" w:cs="Arial"/>
          <w:sz w:val="20"/>
          <w:szCs w:val="20"/>
        </w:rPr>
        <w:t xml:space="preserve"> Los que autorice el Cabildo, en los términos de su competencia y de conformidad a las leyes fiscales, incluyendo los financiamientos; </w:t>
      </w:r>
    </w:p>
    <w:p w14:paraId="6A1DA2F2" w14:textId="77777777" w:rsidR="00246371" w:rsidRPr="005D612D" w:rsidRDefault="00246371" w:rsidP="00E31A78">
      <w:pPr>
        <w:spacing w:after="0" w:line="360" w:lineRule="auto"/>
        <w:ind w:left="851" w:hanging="425"/>
        <w:jc w:val="both"/>
        <w:rPr>
          <w:rFonts w:ascii="Arial" w:hAnsi="Arial" w:cs="Arial"/>
          <w:sz w:val="20"/>
          <w:szCs w:val="20"/>
        </w:rPr>
      </w:pPr>
      <w:r w:rsidRPr="005D612D">
        <w:rPr>
          <w:rFonts w:ascii="Arial" w:hAnsi="Arial" w:cs="Arial"/>
          <w:b/>
          <w:sz w:val="20"/>
          <w:szCs w:val="20"/>
        </w:rPr>
        <w:t>b)</w:t>
      </w:r>
      <w:r w:rsidRPr="005D612D">
        <w:rPr>
          <w:rFonts w:ascii="Arial" w:hAnsi="Arial" w:cs="Arial"/>
          <w:sz w:val="20"/>
          <w:szCs w:val="20"/>
        </w:rPr>
        <w:t xml:space="preserve"> Los que autorice el Congreso del Estado, y </w:t>
      </w:r>
    </w:p>
    <w:p w14:paraId="0E011162" w14:textId="77777777" w:rsidR="00246371" w:rsidRPr="005D612D" w:rsidRDefault="00246371" w:rsidP="00E31A78">
      <w:pPr>
        <w:spacing w:after="0" w:line="360" w:lineRule="auto"/>
        <w:ind w:left="851" w:hanging="425"/>
        <w:jc w:val="both"/>
        <w:rPr>
          <w:rFonts w:ascii="Arial" w:hAnsi="Arial" w:cs="Arial"/>
          <w:sz w:val="20"/>
          <w:szCs w:val="20"/>
        </w:rPr>
      </w:pPr>
      <w:r w:rsidRPr="005D612D">
        <w:rPr>
          <w:rFonts w:ascii="Arial" w:hAnsi="Arial" w:cs="Arial"/>
          <w:b/>
          <w:sz w:val="20"/>
          <w:szCs w:val="20"/>
        </w:rPr>
        <w:t>c)</w:t>
      </w:r>
      <w:r w:rsidRPr="005D612D">
        <w:rPr>
          <w:rFonts w:ascii="Arial" w:hAnsi="Arial" w:cs="Arial"/>
          <w:sz w:val="20"/>
          <w:szCs w:val="20"/>
        </w:rPr>
        <w:t xml:space="preserve"> Los que reciban del Estado o la Federación por conceptos diferentes a las participaciones y aportaciones.</w:t>
      </w:r>
    </w:p>
    <w:p w14:paraId="3F35D693" w14:textId="77777777" w:rsidR="00E31A78" w:rsidRPr="005D612D" w:rsidRDefault="00E31A78" w:rsidP="00E0121C">
      <w:pPr>
        <w:spacing w:after="0" w:line="360" w:lineRule="auto"/>
        <w:ind w:firstLine="708"/>
        <w:jc w:val="center"/>
        <w:rPr>
          <w:rFonts w:ascii="Arial" w:hAnsi="Arial" w:cs="Arial"/>
          <w:b/>
          <w:sz w:val="20"/>
          <w:szCs w:val="20"/>
        </w:rPr>
      </w:pPr>
    </w:p>
    <w:p w14:paraId="5A048C8E" w14:textId="77777777" w:rsidR="00D91B17" w:rsidRPr="005D612D" w:rsidRDefault="00DF4C38" w:rsidP="00E0121C">
      <w:pPr>
        <w:spacing w:after="0" w:line="360" w:lineRule="auto"/>
        <w:ind w:firstLine="708"/>
        <w:jc w:val="center"/>
        <w:rPr>
          <w:rFonts w:ascii="Arial" w:hAnsi="Arial" w:cs="Arial"/>
          <w:b/>
          <w:sz w:val="20"/>
          <w:szCs w:val="20"/>
        </w:rPr>
      </w:pPr>
      <w:r w:rsidRPr="005D612D">
        <w:rPr>
          <w:rFonts w:ascii="Arial" w:hAnsi="Arial" w:cs="Arial"/>
          <w:b/>
          <w:sz w:val="20"/>
          <w:szCs w:val="20"/>
        </w:rPr>
        <w:t>De los recargos</w:t>
      </w:r>
      <w:r w:rsidR="00D91B17" w:rsidRPr="005D612D">
        <w:rPr>
          <w:rFonts w:ascii="Arial" w:hAnsi="Arial" w:cs="Arial"/>
          <w:b/>
          <w:sz w:val="20"/>
          <w:szCs w:val="20"/>
        </w:rPr>
        <w:t xml:space="preserve"> y causación de recargos</w:t>
      </w:r>
    </w:p>
    <w:p w14:paraId="0F758E76" w14:textId="77777777" w:rsidR="00E31A78" w:rsidRPr="005D612D" w:rsidRDefault="00E31A78" w:rsidP="00E0121C">
      <w:pPr>
        <w:spacing w:after="0" w:line="360" w:lineRule="auto"/>
        <w:ind w:firstLine="708"/>
        <w:jc w:val="center"/>
        <w:rPr>
          <w:rFonts w:ascii="Arial" w:hAnsi="Arial" w:cs="Arial"/>
          <w:b/>
          <w:sz w:val="20"/>
          <w:szCs w:val="20"/>
        </w:rPr>
      </w:pPr>
    </w:p>
    <w:p w14:paraId="7B910703" w14:textId="77777777" w:rsidR="00246371"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82ABE" w:rsidRPr="005D612D">
        <w:rPr>
          <w:rFonts w:ascii="Arial" w:hAnsi="Arial" w:cs="Arial"/>
          <w:b/>
          <w:sz w:val="20"/>
          <w:szCs w:val="20"/>
        </w:rPr>
        <w:t>37</w:t>
      </w:r>
      <w:r w:rsidR="00246371" w:rsidRPr="005D612D">
        <w:rPr>
          <w:rFonts w:ascii="Arial" w:hAnsi="Arial" w:cs="Arial"/>
          <w:sz w:val="20"/>
          <w:szCs w:val="20"/>
        </w:rPr>
        <w:t xml:space="preserve">.- Los recargos se calcularán y aplicarán en la forma y términos establecidos en el Código Fiscal de la Federación. No causarán recargos las multas no </w:t>
      </w:r>
      <w:r w:rsidR="00DF4C38" w:rsidRPr="005D612D">
        <w:rPr>
          <w:rFonts w:ascii="Arial" w:hAnsi="Arial" w:cs="Arial"/>
          <w:sz w:val="20"/>
          <w:szCs w:val="20"/>
        </w:rPr>
        <w:t xml:space="preserve">fiscales. </w:t>
      </w:r>
    </w:p>
    <w:p w14:paraId="2BE6FC2A" w14:textId="77777777" w:rsidR="00E31A78" w:rsidRPr="005D612D" w:rsidRDefault="00E31A78" w:rsidP="00E31A78">
      <w:pPr>
        <w:spacing w:after="0" w:line="360" w:lineRule="auto"/>
        <w:jc w:val="both"/>
        <w:rPr>
          <w:rFonts w:ascii="Arial" w:hAnsi="Arial" w:cs="Arial"/>
          <w:b/>
          <w:sz w:val="20"/>
          <w:szCs w:val="20"/>
        </w:rPr>
      </w:pPr>
    </w:p>
    <w:p w14:paraId="05C6FFB8" w14:textId="77777777" w:rsidR="00D91B17"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82ABE" w:rsidRPr="005D612D">
        <w:rPr>
          <w:rFonts w:ascii="Arial" w:hAnsi="Arial" w:cs="Arial"/>
          <w:b/>
          <w:sz w:val="20"/>
          <w:szCs w:val="20"/>
        </w:rPr>
        <w:t>38</w:t>
      </w:r>
      <w:r w:rsidR="00246371" w:rsidRPr="005D612D">
        <w:rPr>
          <w:rFonts w:ascii="Arial" w:hAnsi="Arial" w:cs="Arial"/>
          <w:b/>
          <w:sz w:val="20"/>
          <w:szCs w:val="20"/>
        </w:rPr>
        <w:t>.-</w:t>
      </w:r>
      <w:r w:rsidR="00246371" w:rsidRPr="005D612D">
        <w:rPr>
          <w:rFonts w:ascii="Arial" w:hAnsi="Arial" w:cs="Arial"/>
          <w:sz w:val="20"/>
          <w:szCs w:val="20"/>
        </w:rPr>
        <w:t xml:space="preserve"> </w:t>
      </w:r>
      <w:r w:rsidR="00D91B17" w:rsidRPr="005D612D">
        <w:rPr>
          <w:rFonts w:ascii="Arial" w:hAnsi="Arial" w:cs="Arial"/>
          <w:sz w:val="20"/>
          <w:szCs w:val="20"/>
        </w:rPr>
        <w:t xml:space="preserve">cuando no se cubran las contribuciones en la fecha o dentro del plazo fijado por las disposiciones fiscales, deberán pagarse recargos en concepto de indemnización al fisco municipal por la falta de pago oportuno. </w:t>
      </w:r>
    </w:p>
    <w:p w14:paraId="5764B30B" w14:textId="77777777" w:rsidR="00E31A78" w:rsidRPr="005D612D" w:rsidRDefault="00E31A78" w:rsidP="00E31A78">
      <w:pPr>
        <w:spacing w:after="0" w:line="360" w:lineRule="auto"/>
        <w:jc w:val="both"/>
        <w:rPr>
          <w:rFonts w:ascii="Arial" w:hAnsi="Arial" w:cs="Arial"/>
          <w:sz w:val="20"/>
          <w:szCs w:val="20"/>
        </w:rPr>
      </w:pPr>
    </w:p>
    <w:p w14:paraId="3E4CF29C" w14:textId="77777777" w:rsidR="00D91B17" w:rsidRPr="005D612D" w:rsidRDefault="00D91B17" w:rsidP="00E0121C">
      <w:pPr>
        <w:spacing w:after="0" w:line="360" w:lineRule="auto"/>
        <w:ind w:firstLine="708"/>
        <w:jc w:val="both"/>
        <w:rPr>
          <w:rFonts w:ascii="Arial" w:hAnsi="Arial" w:cs="Arial"/>
          <w:sz w:val="20"/>
          <w:szCs w:val="20"/>
        </w:rPr>
      </w:pPr>
      <w:r w:rsidRPr="005D612D">
        <w:rPr>
          <w:rFonts w:ascii="Arial" w:hAnsi="Arial" w:cs="Arial"/>
          <w:sz w:val="20"/>
          <w:szCs w:val="20"/>
        </w:rPr>
        <w:t>Los recargos se calcularan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4D359A64" w14:textId="77777777" w:rsidR="00E31A78" w:rsidRPr="005D612D" w:rsidRDefault="00E31A78" w:rsidP="00E0121C">
      <w:pPr>
        <w:spacing w:after="0" w:line="360" w:lineRule="auto"/>
        <w:ind w:firstLine="708"/>
        <w:jc w:val="both"/>
        <w:rPr>
          <w:rFonts w:ascii="Arial" w:hAnsi="Arial" w:cs="Arial"/>
          <w:sz w:val="20"/>
          <w:szCs w:val="20"/>
        </w:rPr>
      </w:pPr>
    </w:p>
    <w:p w14:paraId="2904306D" w14:textId="2EDB5E5D" w:rsidR="00D91B17" w:rsidRDefault="00E31A78" w:rsidP="00E0121C">
      <w:pPr>
        <w:spacing w:after="0" w:line="360" w:lineRule="auto"/>
        <w:ind w:firstLine="708"/>
        <w:jc w:val="both"/>
        <w:rPr>
          <w:rFonts w:ascii="Arial" w:hAnsi="Arial" w:cs="Arial"/>
          <w:sz w:val="20"/>
          <w:szCs w:val="20"/>
        </w:rPr>
      </w:pPr>
      <w:r w:rsidRPr="005D612D">
        <w:rPr>
          <w:rFonts w:ascii="Arial" w:hAnsi="Arial" w:cs="Arial"/>
          <w:sz w:val="20"/>
          <w:szCs w:val="20"/>
        </w:rPr>
        <w:t>L</w:t>
      </w:r>
      <w:r w:rsidR="00D91B17" w:rsidRPr="005D612D">
        <w:rPr>
          <w:rFonts w:ascii="Arial" w:hAnsi="Arial" w:cs="Arial"/>
          <w:sz w:val="20"/>
          <w:szCs w:val="20"/>
        </w:rPr>
        <w:t>a tasa de recargos para cada uno de los meses de mora será la que resulte de incrementar en 50% a la que se fije anualmente en las leyes de ingresos municipales.</w:t>
      </w:r>
    </w:p>
    <w:p w14:paraId="2F949A88" w14:textId="77777777" w:rsidR="005D612D" w:rsidRPr="005D612D" w:rsidRDefault="005D612D" w:rsidP="00E0121C">
      <w:pPr>
        <w:spacing w:after="0" w:line="360" w:lineRule="auto"/>
        <w:ind w:firstLine="708"/>
        <w:jc w:val="both"/>
        <w:rPr>
          <w:rFonts w:ascii="Arial" w:hAnsi="Arial" w:cs="Arial"/>
          <w:sz w:val="20"/>
          <w:szCs w:val="20"/>
        </w:rPr>
      </w:pPr>
    </w:p>
    <w:p w14:paraId="20C292B3" w14:textId="5D21D736" w:rsidR="00246371" w:rsidRPr="005D612D" w:rsidRDefault="00D91B17" w:rsidP="00E31A78">
      <w:pPr>
        <w:spacing w:after="0" w:line="360" w:lineRule="auto"/>
        <w:jc w:val="both"/>
        <w:rPr>
          <w:rFonts w:ascii="Arial" w:hAnsi="Arial" w:cs="Arial"/>
          <w:sz w:val="20"/>
          <w:szCs w:val="20"/>
        </w:rPr>
      </w:pPr>
      <w:r w:rsidRPr="00A03D70">
        <w:rPr>
          <w:rFonts w:ascii="Arial" w:hAnsi="Arial" w:cs="Arial"/>
          <w:b/>
          <w:sz w:val="20"/>
          <w:szCs w:val="20"/>
        </w:rPr>
        <w:t xml:space="preserve">Artículo </w:t>
      </w:r>
      <w:r w:rsidR="00A03D70" w:rsidRPr="00A03D70">
        <w:rPr>
          <w:rFonts w:ascii="Arial" w:hAnsi="Arial" w:cs="Arial"/>
          <w:b/>
          <w:sz w:val="20"/>
          <w:szCs w:val="20"/>
        </w:rPr>
        <w:t>39.-</w:t>
      </w:r>
      <w:r w:rsidRPr="005D612D">
        <w:rPr>
          <w:rFonts w:ascii="Arial" w:hAnsi="Arial" w:cs="Arial"/>
          <w:sz w:val="20"/>
          <w:szCs w:val="20"/>
        </w:rPr>
        <w:t xml:space="preserve"> </w:t>
      </w:r>
      <w:r w:rsidR="00246371" w:rsidRPr="005D612D">
        <w:rPr>
          <w:rFonts w:ascii="Arial" w:hAnsi="Arial" w:cs="Arial"/>
          <w:sz w:val="20"/>
          <w:szCs w:val="20"/>
        </w:rPr>
        <w:t>Los recargos se causarán hasta por cinco años y se calcularán sobre el total de las contribuciones o de los créditos fiscales, excluyendo los propios recargos, la indemnización que será siempre del 20%</w:t>
      </w:r>
      <w:r w:rsidR="005B17AA" w:rsidRPr="005D612D">
        <w:rPr>
          <w:rFonts w:ascii="Arial" w:hAnsi="Arial" w:cs="Arial"/>
          <w:sz w:val="20"/>
          <w:szCs w:val="20"/>
        </w:rPr>
        <w:t xml:space="preserve"> del valor de este,</w:t>
      </w:r>
      <w:r w:rsidR="00246371" w:rsidRPr="005D612D">
        <w:rPr>
          <w:rFonts w:ascii="Arial" w:hAnsi="Arial" w:cs="Arial"/>
          <w:sz w:val="20"/>
          <w:szCs w:val="20"/>
        </w:rPr>
        <w:t xml:space="preserve"> del importe del propio cheque, los gastos de ejecución y multas por infracción a las disposiciones de la presente ley. </w:t>
      </w:r>
    </w:p>
    <w:p w14:paraId="30BFD2B4" w14:textId="77777777" w:rsidR="00E31A78" w:rsidRPr="005D612D" w:rsidRDefault="00E31A78" w:rsidP="00E0121C">
      <w:pPr>
        <w:spacing w:after="0" w:line="360" w:lineRule="auto"/>
        <w:ind w:firstLine="708"/>
        <w:jc w:val="both"/>
        <w:rPr>
          <w:rFonts w:ascii="Arial" w:hAnsi="Arial" w:cs="Arial"/>
          <w:sz w:val="20"/>
          <w:szCs w:val="20"/>
        </w:rPr>
      </w:pPr>
    </w:p>
    <w:p w14:paraId="6382B358"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sz w:val="20"/>
          <w:szCs w:val="20"/>
        </w:rPr>
        <w:t xml:space="preserve">Los recargos se causarán por cada mes o fracción que transcurra desde el día en que debió hacerse el pago y hasta el día en que el mismo se efectúe. </w:t>
      </w:r>
    </w:p>
    <w:p w14:paraId="5D9CD95C" w14:textId="77777777" w:rsidR="00E31A78" w:rsidRPr="005D612D" w:rsidRDefault="00E31A78" w:rsidP="00E0121C">
      <w:pPr>
        <w:spacing w:after="0" w:line="360" w:lineRule="auto"/>
        <w:jc w:val="both"/>
        <w:rPr>
          <w:rFonts w:ascii="Arial" w:hAnsi="Arial" w:cs="Arial"/>
          <w:sz w:val="20"/>
          <w:szCs w:val="20"/>
        </w:rPr>
      </w:pPr>
    </w:p>
    <w:p w14:paraId="28271A66" w14:textId="77777777" w:rsidR="00246371" w:rsidRPr="005D612D" w:rsidRDefault="003931FD" w:rsidP="00E0121C">
      <w:pPr>
        <w:spacing w:after="0" w:line="360" w:lineRule="auto"/>
        <w:jc w:val="both"/>
        <w:rPr>
          <w:rFonts w:ascii="Arial" w:hAnsi="Arial" w:cs="Arial"/>
          <w:sz w:val="20"/>
          <w:szCs w:val="20"/>
        </w:rPr>
      </w:pPr>
      <w:r w:rsidRPr="005D612D">
        <w:rPr>
          <w:rFonts w:ascii="Arial" w:hAnsi="Arial" w:cs="Arial"/>
          <w:sz w:val="20"/>
          <w:szCs w:val="20"/>
        </w:rPr>
        <w:t xml:space="preserve">Cuando los recargos determinados por el contribuyente sean inferiores a los que calcule la tesorería municipal, esta deberá aceptar el pago y procederá a exigir el remanente. </w:t>
      </w:r>
    </w:p>
    <w:p w14:paraId="654B7C9B" w14:textId="77777777" w:rsidR="00E31A78" w:rsidRPr="005D612D" w:rsidRDefault="00E31A78" w:rsidP="00E0121C">
      <w:pPr>
        <w:spacing w:after="0" w:line="360" w:lineRule="auto"/>
        <w:jc w:val="both"/>
        <w:rPr>
          <w:rFonts w:ascii="Arial" w:hAnsi="Arial" w:cs="Arial"/>
          <w:sz w:val="20"/>
          <w:szCs w:val="20"/>
        </w:rPr>
      </w:pPr>
    </w:p>
    <w:p w14:paraId="7F2C9650" w14:textId="77777777" w:rsidR="00246371" w:rsidRPr="005D612D" w:rsidRDefault="00246371" w:rsidP="00E0121C">
      <w:pPr>
        <w:spacing w:after="0" w:line="360" w:lineRule="auto"/>
        <w:jc w:val="both"/>
        <w:rPr>
          <w:rFonts w:ascii="Arial" w:hAnsi="Arial" w:cs="Arial"/>
          <w:sz w:val="20"/>
          <w:szCs w:val="20"/>
        </w:rPr>
      </w:pPr>
      <w:r w:rsidRPr="005D612D">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1BF82C83" w14:textId="77777777" w:rsidR="00E31A78" w:rsidRPr="005D612D" w:rsidRDefault="00E31A78" w:rsidP="00E0121C">
      <w:pPr>
        <w:spacing w:after="0" w:line="360" w:lineRule="auto"/>
        <w:jc w:val="center"/>
        <w:rPr>
          <w:rFonts w:ascii="Arial" w:hAnsi="Arial" w:cs="Arial"/>
          <w:b/>
          <w:sz w:val="20"/>
          <w:szCs w:val="20"/>
        </w:rPr>
      </w:pPr>
    </w:p>
    <w:p w14:paraId="6C8F8467" w14:textId="77777777" w:rsidR="00246371" w:rsidRPr="005D612D" w:rsidRDefault="00DF4C38" w:rsidP="00E0121C">
      <w:pPr>
        <w:spacing w:after="0" w:line="360" w:lineRule="auto"/>
        <w:jc w:val="center"/>
        <w:rPr>
          <w:rFonts w:ascii="Arial" w:hAnsi="Arial" w:cs="Arial"/>
          <w:b/>
          <w:sz w:val="20"/>
          <w:szCs w:val="20"/>
        </w:rPr>
      </w:pPr>
      <w:r w:rsidRPr="005D612D">
        <w:rPr>
          <w:rFonts w:ascii="Arial" w:hAnsi="Arial" w:cs="Arial"/>
          <w:b/>
          <w:sz w:val="20"/>
          <w:szCs w:val="20"/>
        </w:rPr>
        <w:t>De los recargos en pagos espontáneos</w:t>
      </w:r>
    </w:p>
    <w:p w14:paraId="1AD06E24" w14:textId="77777777" w:rsidR="00E31A78" w:rsidRPr="005D612D" w:rsidRDefault="00E31A78" w:rsidP="00E0121C">
      <w:pPr>
        <w:spacing w:after="0" w:line="360" w:lineRule="auto"/>
        <w:jc w:val="center"/>
        <w:rPr>
          <w:rFonts w:ascii="Arial" w:hAnsi="Arial" w:cs="Arial"/>
          <w:b/>
          <w:sz w:val="20"/>
          <w:szCs w:val="20"/>
        </w:rPr>
      </w:pPr>
    </w:p>
    <w:p w14:paraId="58D761AC" w14:textId="6EEBA8DD" w:rsidR="00751237" w:rsidRPr="005D612D" w:rsidRDefault="00213AA2" w:rsidP="00E31A78">
      <w:pPr>
        <w:spacing w:after="0" w:line="360" w:lineRule="auto"/>
        <w:jc w:val="both"/>
        <w:rPr>
          <w:rFonts w:ascii="Arial" w:hAnsi="Arial" w:cs="Arial"/>
          <w:sz w:val="20"/>
          <w:szCs w:val="20"/>
        </w:rPr>
      </w:pPr>
      <w:r w:rsidRPr="005D612D">
        <w:rPr>
          <w:rFonts w:ascii="Arial" w:hAnsi="Arial" w:cs="Arial"/>
          <w:b/>
          <w:sz w:val="20"/>
          <w:szCs w:val="20"/>
        </w:rPr>
        <w:t xml:space="preserve">Artículo </w:t>
      </w:r>
      <w:r w:rsidR="00F44803">
        <w:rPr>
          <w:rFonts w:ascii="Arial" w:hAnsi="Arial" w:cs="Arial"/>
          <w:b/>
          <w:sz w:val="20"/>
          <w:szCs w:val="20"/>
        </w:rPr>
        <w:t>40</w:t>
      </w:r>
      <w:r w:rsidR="00246371" w:rsidRPr="005D612D">
        <w:rPr>
          <w:rFonts w:ascii="Arial" w:hAnsi="Arial" w:cs="Arial"/>
          <w:b/>
          <w:sz w:val="20"/>
          <w:szCs w:val="20"/>
        </w:rPr>
        <w:t>.-</w:t>
      </w:r>
      <w:r w:rsidR="00246371" w:rsidRPr="005D612D">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w:t>
      </w:r>
      <w:r w:rsidR="00DF4C38" w:rsidRPr="005D612D">
        <w:rPr>
          <w:rFonts w:ascii="Arial" w:hAnsi="Arial" w:cs="Arial"/>
          <w:sz w:val="20"/>
          <w:szCs w:val="20"/>
        </w:rPr>
        <w:t>del impuesto</w:t>
      </w:r>
      <w:r w:rsidR="00246371" w:rsidRPr="005D612D">
        <w:rPr>
          <w:rFonts w:ascii="Arial" w:hAnsi="Arial" w:cs="Arial"/>
          <w:sz w:val="20"/>
          <w:szCs w:val="20"/>
        </w:rPr>
        <w:t xml:space="preserve"> omitido. </w:t>
      </w:r>
    </w:p>
    <w:p w14:paraId="491E18AB" w14:textId="77777777" w:rsidR="00E31A78" w:rsidRPr="005D612D" w:rsidRDefault="00E31A78" w:rsidP="00E31A78">
      <w:pPr>
        <w:spacing w:after="0" w:line="360" w:lineRule="auto"/>
        <w:jc w:val="both"/>
        <w:rPr>
          <w:rFonts w:ascii="Arial" w:hAnsi="Arial" w:cs="Arial"/>
          <w:sz w:val="20"/>
          <w:szCs w:val="20"/>
        </w:rPr>
      </w:pPr>
    </w:p>
    <w:p w14:paraId="59CADFDF" w14:textId="3BFC0B66" w:rsidR="00E422F5" w:rsidRPr="005D612D" w:rsidRDefault="00FF08FC" w:rsidP="00E31A78">
      <w:pPr>
        <w:spacing w:after="0" w:line="360" w:lineRule="auto"/>
        <w:jc w:val="both"/>
        <w:rPr>
          <w:rFonts w:ascii="Arial" w:eastAsia="Calibri" w:hAnsi="Arial" w:cs="Arial"/>
          <w:sz w:val="20"/>
          <w:szCs w:val="20"/>
        </w:rPr>
      </w:pPr>
      <w:r w:rsidRPr="005D612D">
        <w:rPr>
          <w:rFonts w:ascii="Arial" w:eastAsia="Calibri" w:hAnsi="Arial" w:cs="Arial"/>
          <w:b/>
          <w:bCs/>
          <w:sz w:val="20"/>
          <w:szCs w:val="20"/>
        </w:rPr>
        <w:t>Artículo</w:t>
      </w:r>
      <w:r w:rsidR="00E422F5" w:rsidRPr="005D612D">
        <w:rPr>
          <w:rFonts w:ascii="Arial" w:eastAsia="Calibri" w:hAnsi="Arial" w:cs="Arial"/>
          <w:b/>
          <w:bCs/>
          <w:sz w:val="20"/>
          <w:szCs w:val="20"/>
        </w:rPr>
        <w:t xml:space="preserve"> </w:t>
      </w:r>
      <w:r w:rsidR="00F44803">
        <w:rPr>
          <w:rFonts w:ascii="Arial" w:eastAsia="Calibri" w:hAnsi="Arial" w:cs="Arial"/>
          <w:b/>
          <w:bCs/>
          <w:sz w:val="20"/>
          <w:szCs w:val="20"/>
        </w:rPr>
        <w:t>41</w:t>
      </w:r>
      <w:r w:rsidR="00E422F5" w:rsidRPr="005D612D">
        <w:rPr>
          <w:rFonts w:ascii="Arial" w:eastAsia="Calibri" w:hAnsi="Arial" w:cs="Arial"/>
          <w:b/>
          <w:bCs/>
          <w:sz w:val="20"/>
          <w:szCs w:val="20"/>
        </w:rPr>
        <w:t>.-</w:t>
      </w:r>
      <w:r w:rsidR="00E422F5" w:rsidRPr="005D612D">
        <w:rPr>
          <w:rFonts w:ascii="Arial" w:eastAsia="Calibri"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70368C8A" w14:textId="77777777" w:rsidR="007D7AA9" w:rsidRPr="005D612D" w:rsidRDefault="007D7AA9" w:rsidP="00E31A78">
      <w:pPr>
        <w:spacing w:after="0" w:line="360" w:lineRule="auto"/>
        <w:jc w:val="both"/>
        <w:rPr>
          <w:rFonts w:ascii="Arial" w:eastAsia="Calibri" w:hAnsi="Arial" w:cs="Arial"/>
          <w:sz w:val="20"/>
          <w:szCs w:val="20"/>
        </w:rPr>
      </w:pPr>
    </w:p>
    <w:p w14:paraId="56FB466D" w14:textId="7F782235" w:rsidR="00E422F5" w:rsidRPr="005D612D" w:rsidRDefault="00E422F5" w:rsidP="00E0121C">
      <w:pPr>
        <w:spacing w:after="0" w:line="360" w:lineRule="auto"/>
        <w:ind w:firstLine="708"/>
        <w:jc w:val="both"/>
        <w:rPr>
          <w:rFonts w:ascii="Arial" w:eastAsia="Calibri" w:hAnsi="Arial" w:cs="Arial"/>
          <w:sz w:val="20"/>
          <w:szCs w:val="20"/>
        </w:rPr>
      </w:pPr>
      <w:r w:rsidRPr="005D612D">
        <w:rPr>
          <w:rFonts w:ascii="Arial" w:eastAsia="Calibri" w:hAnsi="Arial" w:cs="Arial"/>
          <w:sz w:val="20"/>
          <w:szCs w:val="20"/>
        </w:rPr>
        <w:t xml:space="preserve">En caso de que habiéndose publicado la tercera convocatoria para la almoneda, no se presentaren postores, los bienes embargados, se adjudicarán al Municipio de </w:t>
      </w:r>
      <w:r w:rsidR="000D314D" w:rsidRPr="005D612D">
        <w:rPr>
          <w:rFonts w:ascii="Arial" w:eastAsia="Calibri" w:hAnsi="Arial" w:cs="Arial"/>
          <w:sz w:val="20"/>
          <w:szCs w:val="20"/>
        </w:rPr>
        <w:t>Ixil</w:t>
      </w:r>
      <w:r w:rsidR="00733C7D">
        <w:rPr>
          <w:rFonts w:ascii="Arial" w:eastAsia="Calibri" w:hAnsi="Arial" w:cs="Arial"/>
          <w:sz w:val="20"/>
          <w:szCs w:val="20"/>
        </w:rPr>
        <w:t>, Yucatán</w:t>
      </w:r>
      <w:r w:rsidRPr="005D612D">
        <w:rPr>
          <w:rFonts w:ascii="Arial" w:eastAsia="Calibri" w:hAnsi="Arial" w:cs="Arial"/>
          <w:sz w:val="20"/>
          <w:szCs w:val="20"/>
        </w:rPr>
        <w:t xml:space="preserve">, en pago del adeudo correspondiente, por el valor equivalente al 60 por ciento del valor de su avalúo pericial. </w:t>
      </w:r>
    </w:p>
    <w:p w14:paraId="77BA71E8" w14:textId="77777777" w:rsidR="007D7AA9" w:rsidRPr="005D612D" w:rsidRDefault="007D7AA9" w:rsidP="00E0121C">
      <w:pPr>
        <w:spacing w:after="0" w:line="360" w:lineRule="auto"/>
        <w:ind w:firstLine="708"/>
        <w:jc w:val="both"/>
        <w:rPr>
          <w:rFonts w:ascii="Arial" w:eastAsia="Calibri" w:hAnsi="Arial" w:cs="Arial"/>
          <w:sz w:val="20"/>
          <w:szCs w:val="20"/>
        </w:rPr>
      </w:pPr>
    </w:p>
    <w:p w14:paraId="00C9AA54" w14:textId="77777777" w:rsidR="00E422F5" w:rsidRPr="005D612D" w:rsidRDefault="00E422F5" w:rsidP="00E0121C">
      <w:pPr>
        <w:spacing w:after="0" w:line="360" w:lineRule="auto"/>
        <w:ind w:firstLine="708"/>
        <w:jc w:val="both"/>
        <w:rPr>
          <w:rFonts w:ascii="Arial" w:eastAsia="Calibri" w:hAnsi="Arial" w:cs="Arial"/>
          <w:sz w:val="20"/>
          <w:szCs w:val="20"/>
        </w:rPr>
      </w:pPr>
      <w:r w:rsidRPr="005D612D">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46B0C126" w14:textId="77777777" w:rsidR="007D7AA9" w:rsidRPr="005D612D" w:rsidRDefault="007D7AA9" w:rsidP="00E0121C">
      <w:pPr>
        <w:spacing w:after="0" w:line="360" w:lineRule="auto"/>
        <w:ind w:firstLine="708"/>
        <w:jc w:val="both"/>
        <w:rPr>
          <w:rFonts w:ascii="Arial" w:eastAsia="Calibri" w:hAnsi="Arial" w:cs="Arial"/>
          <w:sz w:val="20"/>
          <w:szCs w:val="20"/>
        </w:rPr>
      </w:pPr>
    </w:p>
    <w:p w14:paraId="53980D1D" w14:textId="77777777" w:rsidR="00E422F5" w:rsidRPr="005D612D" w:rsidRDefault="00E422F5" w:rsidP="00E0121C">
      <w:pPr>
        <w:spacing w:after="0" w:line="360" w:lineRule="auto"/>
        <w:ind w:firstLine="708"/>
        <w:jc w:val="both"/>
        <w:rPr>
          <w:rFonts w:ascii="Arial" w:eastAsia="Calibri" w:hAnsi="Arial" w:cs="Arial"/>
          <w:sz w:val="20"/>
          <w:szCs w:val="20"/>
        </w:rPr>
      </w:pPr>
      <w:r w:rsidRPr="005D612D">
        <w:rPr>
          <w:rFonts w:ascii="Arial" w:eastAsia="Calibri" w:hAnsi="Arial" w:cs="Arial"/>
          <w:sz w:val="20"/>
          <w:szCs w:val="20"/>
        </w:rPr>
        <w:t xml:space="preserve">En todo caso se aplicarán a los remates las reglas que para tal efecto fije el Código Fiscal del Estado y en su defecto las del Código Fiscal de la Federación y su reglamento. </w:t>
      </w:r>
    </w:p>
    <w:p w14:paraId="72F9297F" w14:textId="2F23BB05" w:rsidR="005D612D" w:rsidRPr="005D612D" w:rsidRDefault="00A60F07" w:rsidP="00E0121C">
      <w:pPr>
        <w:spacing w:after="0" w:line="360" w:lineRule="auto"/>
        <w:ind w:firstLine="708"/>
        <w:jc w:val="both"/>
        <w:rPr>
          <w:rFonts w:ascii="Arial" w:eastAsia="Calibri" w:hAnsi="Arial" w:cs="Arial"/>
          <w:sz w:val="20"/>
          <w:szCs w:val="20"/>
        </w:rPr>
      </w:pPr>
      <w:r>
        <w:rPr>
          <w:rFonts w:ascii="Arial" w:eastAsia="Calibri" w:hAnsi="Arial" w:cs="Arial"/>
          <w:sz w:val="20"/>
          <w:szCs w:val="20"/>
        </w:rPr>
        <w:br w:type="column"/>
      </w:r>
    </w:p>
    <w:p w14:paraId="0B3BFF03" w14:textId="77777777" w:rsidR="00E422F5" w:rsidRPr="005D612D" w:rsidRDefault="005A67BA"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 xml:space="preserve">De las infracciones y </w:t>
      </w:r>
      <w:r w:rsidR="00DF4C38" w:rsidRPr="005D612D">
        <w:rPr>
          <w:rFonts w:ascii="Arial" w:eastAsia="Arial" w:hAnsi="Arial" w:cs="Arial"/>
          <w:b/>
          <w:sz w:val="20"/>
          <w:szCs w:val="20"/>
        </w:rPr>
        <w:t>multas</w:t>
      </w:r>
    </w:p>
    <w:p w14:paraId="30E246F1" w14:textId="77777777" w:rsidR="007D7AA9" w:rsidRPr="005D612D" w:rsidRDefault="007D7AA9" w:rsidP="00E0121C">
      <w:pPr>
        <w:spacing w:after="0" w:line="360" w:lineRule="auto"/>
        <w:jc w:val="center"/>
        <w:rPr>
          <w:rFonts w:ascii="Arial" w:eastAsia="Arial" w:hAnsi="Arial" w:cs="Arial"/>
          <w:b/>
          <w:sz w:val="20"/>
          <w:szCs w:val="20"/>
        </w:rPr>
      </w:pPr>
    </w:p>
    <w:p w14:paraId="17B2BD21" w14:textId="02324E7B" w:rsidR="00184ECE" w:rsidRPr="005D612D" w:rsidRDefault="00184ECE" w:rsidP="007D7AA9">
      <w:pPr>
        <w:spacing w:after="0" w:line="360" w:lineRule="auto"/>
        <w:jc w:val="both"/>
        <w:rPr>
          <w:rFonts w:ascii="Arial" w:hAnsi="Arial" w:cs="Arial"/>
          <w:sz w:val="20"/>
          <w:szCs w:val="20"/>
        </w:rPr>
      </w:pPr>
      <w:r w:rsidRPr="005D612D">
        <w:rPr>
          <w:rFonts w:ascii="Arial" w:eastAsia="Arial" w:hAnsi="Arial" w:cs="Arial"/>
          <w:b/>
          <w:sz w:val="20"/>
          <w:szCs w:val="20"/>
        </w:rPr>
        <w:t>Artículo 4</w:t>
      </w:r>
      <w:r w:rsidR="00F44803">
        <w:rPr>
          <w:rFonts w:ascii="Arial" w:eastAsia="Arial" w:hAnsi="Arial" w:cs="Arial"/>
          <w:b/>
          <w:sz w:val="20"/>
          <w:szCs w:val="20"/>
        </w:rPr>
        <w:t>2</w:t>
      </w:r>
      <w:r w:rsidRPr="005D612D">
        <w:rPr>
          <w:rFonts w:ascii="Arial" w:eastAsia="Arial" w:hAnsi="Arial" w:cs="Arial"/>
          <w:b/>
          <w:sz w:val="20"/>
          <w:szCs w:val="20"/>
        </w:rPr>
        <w:t xml:space="preserve">. </w:t>
      </w:r>
      <w:r w:rsidRPr="005D612D">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3F0E66D1" w14:textId="2798D40D" w:rsidR="00E422F5" w:rsidRPr="005D612D" w:rsidRDefault="00213AA2"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3.</w:t>
      </w:r>
      <w:r w:rsidR="00E422F5" w:rsidRPr="005D612D">
        <w:rPr>
          <w:rFonts w:ascii="Arial" w:eastAsia="Arial" w:hAnsi="Arial" w:cs="Arial"/>
          <w:b/>
          <w:sz w:val="20"/>
          <w:szCs w:val="20"/>
        </w:rPr>
        <w:t xml:space="preserve">- </w:t>
      </w:r>
      <w:r w:rsidR="00E422F5" w:rsidRPr="005D612D">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66B8D2B7" w14:textId="77777777" w:rsidR="007D7AA9" w:rsidRPr="005D612D" w:rsidRDefault="007D7AA9" w:rsidP="007D7AA9">
      <w:pPr>
        <w:spacing w:after="0" w:line="360" w:lineRule="auto"/>
        <w:jc w:val="both"/>
        <w:rPr>
          <w:rFonts w:ascii="Arial" w:eastAsia="Arial" w:hAnsi="Arial" w:cs="Arial"/>
          <w:sz w:val="20"/>
          <w:szCs w:val="20"/>
        </w:rPr>
      </w:pPr>
    </w:p>
    <w:p w14:paraId="452B71C6" w14:textId="77777777" w:rsidR="00E422F5" w:rsidRPr="005D612D" w:rsidRDefault="00E422F5" w:rsidP="00E0121C">
      <w:pPr>
        <w:spacing w:after="0" w:line="360" w:lineRule="auto"/>
        <w:jc w:val="center"/>
        <w:rPr>
          <w:rFonts w:ascii="Arial" w:eastAsia="Calibri" w:hAnsi="Arial" w:cs="Arial"/>
          <w:sz w:val="20"/>
          <w:szCs w:val="20"/>
        </w:rPr>
      </w:pPr>
      <w:r w:rsidRPr="005D612D">
        <w:rPr>
          <w:rFonts w:ascii="Arial" w:eastAsia="Arial" w:hAnsi="Arial" w:cs="Arial"/>
          <w:b/>
          <w:sz w:val="20"/>
          <w:szCs w:val="20"/>
        </w:rPr>
        <w:t>De las Unidades de Medida y Actualización</w:t>
      </w:r>
    </w:p>
    <w:p w14:paraId="2EB88DD3" w14:textId="77777777" w:rsidR="00E422F5" w:rsidRPr="005D612D" w:rsidRDefault="00E422F5" w:rsidP="00E0121C">
      <w:pPr>
        <w:spacing w:after="0" w:line="360" w:lineRule="auto"/>
        <w:rPr>
          <w:rFonts w:ascii="Arial" w:eastAsia="Calibri" w:hAnsi="Arial" w:cs="Arial"/>
          <w:sz w:val="20"/>
          <w:szCs w:val="20"/>
        </w:rPr>
      </w:pPr>
      <w:r w:rsidRPr="005D612D">
        <w:rPr>
          <w:rFonts w:ascii="Arial" w:eastAsia="Arial" w:hAnsi="Arial" w:cs="Arial"/>
          <w:b/>
          <w:sz w:val="20"/>
          <w:szCs w:val="20"/>
        </w:rPr>
        <w:t xml:space="preserve"> </w:t>
      </w:r>
    </w:p>
    <w:p w14:paraId="7925A9C5" w14:textId="3564A2FE" w:rsidR="00E422F5" w:rsidRPr="005D612D" w:rsidRDefault="00213AA2" w:rsidP="007D7AA9">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Articulo </w:t>
      </w:r>
      <w:r w:rsidR="00F82ABE" w:rsidRPr="005D612D">
        <w:rPr>
          <w:rFonts w:ascii="Arial" w:eastAsia="Arial" w:hAnsi="Arial" w:cs="Arial"/>
          <w:b/>
          <w:sz w:val="20"/>
          <w:szCs w:val="20"/>
        </w:rPr>
        <w:t>4</w:t>
      </w:r>
      <w:r w:rsidR="00F44803">
        <w:rPr>
          <w:rFonts w:ascii="Arial" w:eastAsia="Arial" w:hAnsi="Arial" w:cs="Arial"/>
          <w:b/>
          <w:sz w:val="20"/>
          <w:szCs w:val="20"/>
        </w:rPr>
        <w:t>4</w:t>
      </w:r>
      <w:r w:rsidR="00E422F5" w:rsidRPr="005D612D">
        <w:rPr>
          <w:rFonts w:ascii="Arial" w:eastAsia="Arial" w:hAnsi="Arial" w:cs="Arial"/>
          <w:b/>
          <w:sz w:val="20"/>
          <w:szCs w:val="20"/>
        </w:rPr>
        <w:t xml:space="preserve">.- </w:t>
      </w:r>
      <w:r w:rsidR="00E422F5" w:rsidRPr="005D612D">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34EEEDC4" w14:textId="77777777" w:rsidR="00E422F5" w:rsidRPr="005D612D" w:rsidRDefault="00E422F5" w:rsidP="00E0121C">
      <w:pPr>
        <w:spacing w:after="0" w:line="360" w:lineRule="auto"/>
        <w:jc w:val="both"/>
        <w:rPr>
          <w:rFonts w:ascii="Arial" w:eastAsia="Arial" w:hAnsi="Arial" w:cs="Arial"/>
          <w:sz w:val="20"/>
          <w:szCs w:val="20"/>
        </w:rPr>
      </w:pPr>
    </w:p>
    <w:p w14:paraId="4D245424" w14:textId="13F2D01C" w:rsidR="0032787C" w:rsidRPr="005D612D" w:rsidRDefault="00733C7D" w:rsidP="00E0121C">
      <w:pPr>
        <w:spacing w:after="0" w:line="360" w:lineRule="auto"/>
        <w:jc w:val="center"/>
        <w:rPr>
          <w:rFonts w:ascii="Arial" w:eastAsia="Calibri" w:hAnsi="Arial" w:cs="Arial"/>
          <w:b/>
          <w:sz w:val="20"/>
          <w:szCs w:val="20"/>
        </w:rPr>
      </w:pPr>
      <w:r>
        <w:rPr>
          <w:rFonts w:ascii="Arial" w:eastAsia="Calibri" w:hAnsi="Arial" w:cs="Arial"/>
          <w:b/>
          <w:sz w:val="20"/>
          <w:szCs w:val="20"/>
        </w:rPr>
        <w:t>CAPÍ</w:t>
      </w:r>
      <w:r w:rsidR="001948D6" w:rsidRPr="005D612D">
        <w:rPr>
          <w:rFonts w:ascii="Arial" w:eastAsia="Calibri" w:hAnsi="Arial" w:cs="Arial"/>
          <w:b/>
          <w:sz w:val="20"/>
          <w:szCs w:val="20"/>
        </w:rPr>
        <w:t>TULO V</w:t>
      </w:r>
    </w:p>
    <w:p w14:paraId="34D3AB73" w14:textId="77777777" w:rsidR="00E422F5" w:rsidRPr="005D612D" w:rsidRDefault="00F550D0" w:rsidP="00E0121C">
      <w:pPr>
        <w:spacing w:after="0" w:line="360" w:lineRule="auto"/>
        <w:jc w:val="center"/>
        <w:rPr>
          <w:rFonts w:ascii="Arial" w:eastAsia="Calibri" w:hAnsi="Arial" w:cs="Arial"/>
          <w:b/>
          <w:sz w:val="20"/>
          <w:szCs w:val="20"/>
        </w:rPr>
      </w:pPr>
      <w:r w:rsidRPr="005D612D">
        <w:rPr>
          <w:rFonts w:ascii="Arial" w:eastAsia="Calibri" w:hAnsi="Arial" w:cs="Arial"/>
          <w:b/>
          <w:sz w:val="20"/>
          <w:szCs w:val="20"/>
        </w:rPr>
        <w:t>De los Conceptos De Ingreso</w:t>
      </w:r>
    </w:p>
    <w:p w14:paraId="40754503" w14:textId="77777777" w:rsidR="0032787C" w:rsidRPr="005D612D" w:rsidRDefault="0032787C" w:rsidP="00E0121C">
      <w:pPr>
        <w:spacing w:after="0" w:line="360" w:lineRule="auto"/>
        <w:jc w:val="both"/>
        <w:rPr>
          <w:rFonts w:ascii="Arial" w:eastAsia="Calibri" w:hAnsi="Arial" w:cs="Arial"/>
          <w:b/>
          <w:sz w:val="20"/>
          <w:szCs w:val="20"/>
        </w:rPr>
      </w:pPr>
    </w:p>
    <w:p w14:paraId="6DE54E91" w14:textId="1D4BC7DA" w:rsidR="0032787C" w:rsidRPr="005D612D" w:rsidRDefault="00213AA2" w:rsidP="007D7AA9">
      <w:pPr>
        <w:spacing w:after="0" w:line="360" w:lineRule="auto"/>
        <w:jc w:val="both"/>
        <w:rPr>
          <w:rFonts w:ascii="Arial" w:eastAsia="Calibri" w:hAnsi="Arial" w:cs="Arial"/>
          <w:sz w:val="20"/>
          <w:szCs w:val="20"/>
        </w:rPr>
      </w:pPr>
      <w:r w:rsidRPr="005D612D">
        <w:rPr>
          <w:rFonts w:ascii="Arial" w:eastAsia="Calibri" w:hAnsi="Arial" w:cs="Arial"/>
          <w:b/>
          <w:sz w:val="20"/>
          <w:szCs w:val="20"/>
        </w:rPr>
        <w:t xml:space="preserve">Artículo </w:t>
      </w:r>
      <w:r w:rsidR="00F82ABE" w:rsidRPr="005D612D">
        <w:rPr>
          <w:rFonts w:ascii="Arial" w:eastAsia="Calibri" w:hAnsi="Arial" w:cs="Arial"/>
          <w:b/>
          <w:sz w:val="20"/>
          <w:szCs w:val="20"/>
        </w:rPr>
        <w:t>4</w:t>
      </w:r>
      <w:r w:rsidR="00F44803">
        <w:rPr>
          <w:rFonts w:ascii="Arial" w:eastAsia="Calibri" w:hAnsi="Arial" w:cs="Arial"/>
          <w:b/>
          <w:sz w:val="20"/>
          <w:szCs w:val="20"/>
        </w:rPr>
        <w:t>5</w:t>
      </w:r>
      <w:r w:rsidR="00E422F5" w:rsidRPr="005D612D">
        <w:rPr>
          <w:rFonts w:ascii="Arial" w:eastAsia="Calibri" w:hAnsi="Arial" w:cs="Arial"/>
          <w:b/>
          <w:sz w:val="20"/>
          <w:szCs w:val="20"/>
        </w:rPr>
        <w:t>.-</w:t>
      </w:r>
      <w:r w:rsidR="00E422F5" w:rsidRPr="005D612D">
        <w:rPr>
          <w:rFonts w:ascii="Arial" w:eastAsia="Calibri" w:hAnsi="Arial" w:cs="Arial"/>
          <w:sz w:val="20"/>
          <w:szCs w:val="20"/>
        </w:rPr>
        <w:t xml:space="preserve"> Son sujetos del impuesto predial:</w:t>
      </w:r>
    </w:p>
    <w:p w14:paraId="5B789E54" w14:textId="77777777" w:rsidR="007D7AA9" w:rsidRPr="005D612D" w:rsidRDefault="007D7AA9" w:rsidP="007D7AA9">
      <w:pPr>
        <w:spacing w:after="0" w:line="360" w:lineRule="auto"/>
        <w:jc w:val="both"/>
        <w:rPr>
          <w:rFonts w:ascii="Arial" w:eastAsia="Calibri" w:hAnsi="Arial" w:cs="Arial"/>
          <w:sz w:val="20"/>
          <w:szCs w:val="20"/>
        </w:rPr>
      </w:pPr>
    </w:p>
    <w:p w14:paraId="1103FFA6" w14:textId="744F0334"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 xml:space="preserve">Los propietarios o usufructuarios de inmuebles ubicados en el Municipio de </w:t>
      </w:r>
      <w:r w:rsidR="00733C7D" w:rsidRPr="005D612D">
        <w:rPr>
          <w:rFonts w:ascii="Arial" w:eastAsia="Calibri" w:hAnsi="Arial" w:cs="Arial"/>
          <w:sz w:val="20"/>
          <w:szCs w:val="20"/>
        </w:rPr>
        <w:t>Ixil</w:t>
      </w:r>
      <w:r w:rsidR="00733C7D">
        <w:rPr>
          <w:rFonts w:ascii="Arial" w:eastAsia="Calibri" w:hAnsi="Arial" w:cs="Arial"/>
          <w:sz w:val="20"/>
          <w:szCs w:val="20"/>
        </w:rPr>
        <w:t>, Yucatán</w:t>
      </w:r>
      <w:r w:rsidRPr="005D612D">
        <w:rPr>
          <w:rFonts w:ascii="Arial" w:eastAsia="Calibri" w:hAnsi="Arial" w:cs="Arial"/>
          <w:sz w:val="20"/>
          <w:szCs w:val="20"/>
        </w:rPr>
        <w:t xml:space="preserve">, así como de las construcciones permanentes edificadas en ellos. </w:t>
      </w:r>
    </w:p>
    <w:p w14:paraId="6173373A" w14:textId="77777777"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1C1AA78E" w14:textId="77777777"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Los fideicomisarios, cuando tengan la posesión o el uso del inmueble.</w:t>
      </w:r>
    </w:p>
    <w:p w14:paraId="459AB340" w14:textId="77777777" w:rsidR="0032787C"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 xml:space="preserve">Los fiduciarios, cuando por virtud del contrato del fideicomiso tengan la posesión o el uso del inmueble. </w:t>
      </w:r>
    </w:p>
    <w:p w14:paraId="5ADB6EB9" w14:textId="77777777" w:rsidR="00213AA2" w:rsidRPr="005D612D" w:rsidRDefault="00E422F5" w:rsidP="00FD74C8">
      <w:pPr>
        <w:pStyle w:val="Prrafodelista"/>
        <w:numPr>
          <w:ilvl w:val="0"/>
          <w:numId w:val="29"/>
        </w:numPr>
        <w:spacing w:after="0" w:line="360" w:lineRule="auto"/>
        <w:ind w:left="709" w:hanging="425"/>
        <w:jc w:val="both"/>
        <w:rPr>
          <w:rFonts w:ascii="Arial" w:eastAsia="Calibri" w:hAnsi="Arial" w:cs="Arial"/>
          <w:sz w:val="20"/>
          <w:szCs w:val="20"/>
        </w:rPr>
      </w:pPr>
      <w:r w:rsidRPr="005D612D">
        <w:rPr>
          <w:rFonts w:ascii="Arial" w:eastAsia="Calibri" w:hAnsi="Arial" w:cs="Arial"/>
          <w:sz w:val="20"/>
          <w:szCs w:val="20"/>
        </w:rPr>
        <w:t>Los subarrendadores, cuya base será la diferencia que resulte a su favor entre la contraprestación que recibe y la que paga. De los obligados solidarios</w:t>
      </w:r>
      <w:r w:rsidR="00213AA2" w:rsidRPr="005D612D">
        <w:rPr>
          <w:rFonts w:ascii="Arial" w:eastAsia="Calibri" w:hAnsi="Arial" w:cs="Arial"/>
          <w:sz w:val="20"/>
          <w:szCs w:val="20"/>
        </w:rPr>
        <w:t>.</w:t>
      </w:r>
      <w:r w:rsidRPr="005D612D">
        <w:rPr>
          <w:rFonts w:ascii="Arial" w:eastAsia="Calibri" w:hAnsi="Arial" w:cs="Arial"/>
          <w:sz w:val="20"/>
          <w:szCs w:val="20"/>
        </w:rPr>
        <w:t xml:space="preserve"> </w:t>
      </w:r>
    </w:p>
    <w:p w14:paraId="2F338C32" w14:textId="77777777" w:rsidR="00213AA2" w:rsidRPr="005D612D" w:rsidRDefault="00213AA2" w:rsidP="00E0121C">
      <w:pPr>
        <w:spacing w:after="0" w:line="360" w:lineRule="auto"/>
        <w:jc w:val="both"/>
        <w:rPr>
          <w:rFonts w:ascii="Arial" w:eastAsia="Calibri" w:hAnsi="Arial" w:cs="Arial"/>
          <w:sz w:val="20"/>
          <w:szCs w:val="20"/>
        </w:rPr>
      </w:pPr>
    </w:p>
    <w:p w14:paraId="67961D99" w14:textId="2552D6E1" w:rsidR="0032787C" w:rsidRPr="005D612D" w:rsidRDefault="00213AA2" w:rsidP="007D7AA9">
      <w:pPr>
        <w:spacing w:after="0" w:line="360" w:lineRule="auto"/>
        <w:jc w:val="both"/>
        <w:rPr>
          <w:rFonts w:ascii="Arial" w:eastAsia="Calibri" w:hAnsi="Arial" w:cs="Arial"/>
          <w:sz w:val="20"/>
          <w:szCs w:val="20"/>
        </w:rPr>
      </w:pPr>
      <w:r w:rsidRPr="005D612D">
        <w:rPr>
          <w:rFonts w:ascii="Arial" w:eastAsia="Calibri" w:hAnsi="Arial" w:cs="Arial"/>
          <w:b/>
          <w:sz w:val="20"/>
          <w:szCs w:val="20"/>
        </w:rPr>
        <w:t xml:space="preserve">Artículo </w:t>
      </w:r>
      <w:r w:rsidR="00F82ABE" w:rsidRPr="005D612D">
        <w:rPr>
          <w:rFonts w:ascii="Arial" w:eastAsia="Calibri" w:hAnsi="Arial" w:cs="Arial"/>
          <w:b/>
          <w:sz w:val="20"/>
          <w:szCs w:val="20"/>
        </w:rPr>
        <w:t>4</w:t>
      </w:r>
      <w:r w:rsidR="00F44803">
        <w:rPr>
          <w:rFonts w:ascii="Arial" w:eastAsia="Calibri" w:hAnsi="Arial" w:cs="Arial"/>
          <w:b/>
          <w:sz w:val="20"/>
          <w:szCs w:val="20"/>
        </w:rPr>
        <w:t>6</w:t>
      </w:r>
      <w:r w:rsidR="00E422F5" w:rsidRPr="005D612D">
        <w:rPr>
          <w:rFonts w:ascii="Arial" w:eastAsia="Calibri" w:hAnsi="Arial" w:cs="Arial"/>
          <w:b/>
          <w:sz w:val="20"/>
          <w:szCs w:val="20"/>
        </w:rPr>
        <w:t xml:space="preserve">.- </w:t>
      </w:r>
      <w:r w:rsidR="00E422F5" w:rsidRPr="005D612D">
        <w:rPr>
          <w:rFonts w:ascii="Arial" w:eastAsia="Calibri" w:hAnsi="Arial" w:cs="Arial"/>
          <w:sz w:val="20"/>
          <w:szCs w:val="20"/>
        </w:rPr>
        <w:t>Son sujetos mancomunada y solidariamente responsables del impuesto predial:</w:t>
      </w:r>
    </w:p>
    <w:p w14:paraId="04FA62B5" w14:textId="77777777" w:rsidR="0032787C" w:rsidRPr="005D612D" w:rsidRDefault="00E422F5" w:rsidP="00FD74C8">
      <w:pPr>
        <w:pStyle w:val="Prrafodelista"/>
        <w:numPr>
          <w:ilvl w:val="0"/>
          <w:numId w:val="28"/>
        </w:numPr>
        <w:spacing w:after="0" w:line="360" w:lineRule="auto"/>
        <w:ind w:left="567" w:hanging="283"/>
        <w:jc w:val="both"/>
        <w:rPr>
          <w:rFonts w:ascii="Arial" w:eastAsia="Calibri" w:hAnsi="Arial" w:cs="Arial"/>
          <w:sz w:val="20"/>
          <w:szCs w:val="20"/>
        </w:rPr>
      </w:pPr>
      <w:r w:rsidRPr="005D612D">
        <w:rPr>
          <w:rFonts w:ascii="Arial" w:eastAsia="Calibri"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14A9715B" w14:textId="77777777" w:rsidR="00E422F5" w:rsidRPr="005D612D" w:rsidRDefault="00E422F5" w:rsidP="00FD74C8">
      <w:pPr>
        <w:pStyle w:val="Prrafodelista"/>
        <w:numPr>
          <w:ilvl w:val="0"/>
          <w:numId w:val="28"/>
        </w:numPr>
        <w:spacing w:after="0" w:line="360" w:lineRule="auto"/>
        <w:ind w:left="567" w:hanging="283"/>
        <w:jc w:val="both"/>
        <w:rPr>
          <w:rFonts w:ascii="Arial" w:eastAsia="Calibri" w:hAnsi="Arial" w:cs="Arial"/>
          <w:sz w:val="20"/>
          <w:szCs w:val="20"/>
        </w:rPr>
      </w:pPr>
      <w:r w:rsidRPr="005D612D">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436E5AFE" w14:textId="77777777" w:rsidR="007D3C74" w:rsidRPr="005D612D" w:rsidRDefault="007D3C74" w:rsidP="00E0121C">
      <w:pPr>
        <w:spacing w:after="0" w:line="360" w:lineRule="auto"/>
        <w:rPr>
          <w:rFonts w:ascii="Arial" w:hAnsi="Arial" w:cs="Arial"/>
          <w:sz w:val="20"/>
          <w:szCs w:val="20"/>
        </w:rPr>
      </w:pPr>
    </w:p>
    <w:p w14:paraId="7BA59F2E" w14:textId="77777777" w:rsidR="007D3C74" w:rsidRPr="005D612D" w:rsidRDefault="00DF4C38"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Del objeto</w:t>
      </w:r>
    </w:p>
    <w:p w14:paraId="5ACE410E" w14:textId="77777777" w:rsidR="007D7AA9" w:rsidRPr="005D612D" w:rsidRDefault="007D7AA9" w:rsidP="00E0121C">
      <w:pPr>
        <w:spacing w:after="0" w:line="360" w:lineRule="auto"/>
        <w:ind w:hanging="10"/>
        <w:jc w:val="center"/>
        <w:rPr>
          <w:rFonts w:ascii="Arial" w:hAnsi="Arial" w:cs="Arial"/>
          <w:sz w:val="20"/>
          <w:szCs w:val="20"/>
        </w:rPr>
      </w:pPr>
    </w:p>
    <w:p w14:paraId="1BD8B0E8" w14:textId="7FFB67B7"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Es objeto del impuesto predial: </w:t>
      </w:r>
    </w:p>
    <w:p w14:paraId="63077E3C" w14:textId="77777777" w:rsidR="007D3C74" w:rsidRPr="005D612D" w:rsidRDefault="007D3C74" w:rsidP="007D7AA9">
      <w:pPr>
        <w:pStyle w:val="Prrafodelista"/>
        <w:spacing w:after="0" w:line="360" w:lineRule="auto"/>
        <w:ind w:left="567"/>
        <w:rPr>
          <w:rFonts w:ascii="Arial" w:hAnsi="Arial" w:cs="Arial"/>
          <w:sz w:val="20"/>
          <w:szCs w:val="20"/>
        </w:rPr>
      </w:pPr>
    </w:p>
    <w:p w14:paraId="3182A85A"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7C815564"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La propiedad y el usufructo, de las construcciones edificadas en los predios señalados en la fracción anterior; </w:t>
      </w:r>
    </w:p>
    <w:p w14:paraId="08B5CF39" w14:textId="77777777" w:rsidR="007D3C74" w:rsidRPr="005D612D" w:rsidRDefault="007D3C74" w:rsidP="00FD74C8">
      <w:pPr>
        <w:pStyle w:val="Prrafodelista"/>
        <w:numPr>
          <w:ilvl w:val="0"/>
          <w:numId w:val="30"/>
        </w:numPr>
        <w:spacing w:after="0" w:line="360" w:lineRule="auto"/>
        <w:ind w:left="567"/>
        <w:jc w:val="both"/>
        <w:rPr>
          <w:rFonts w:ascii="Arial" w:eastAsia="Arial" w:hAnsi="Arial" w:cs="Arial"/>
          <w:sz w:val="20"/>
          <w:szCs w:val="20"/>
        </w:rPr>
      </w:pPr>
      <w:r w:rsidRPr="005D612D">
        <w:rPr>
          <w:rFonts w:ascii="Arial" w:eastAsia="Arial" w:hAnsi="Arial" w:cs="Arial"/>
          <w:sz w:val="20"/>
          <w:szCs w:val="20"/>
        </w:rPr>
        <w:t xml:space="preserve">Los derechos de fideicomisario, cuando el inmueble se encuentre en posesión o uso del mismo;  </w:t>
      </w:r>
    </w:p>
    <w:p w14:paraId="41DB74C8"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Los derechos del fideicomitente, durante el tiempo que el fiduciario estuviera como </w:t>
      </w:r>
      <w:r w:rsidR="00FF08FC" w:rsidRPr="005D612D">
        <w:rPr>
          <w:rFonts w:ascii="Arial" w:eastAsia="Arial" w:hAnsi="Arial" w:cs="Arial"/>
          <w:sz w:val="20"/>
          <w:szCs w:val="20"/>
        </w:rPr>
        <w:t>propietario del inmueble</w:t>
      </w:r>
      <w:r w:rsidRPr="005D612D">
        <w:rPr>
          <w:rFonts w:ascii="Arial" w:eastAsia="Arial" w:hAnsi="Arial" w:cs="Arial"/>
          <w:sz w:val="20"/>
          <w:szCs w:val="20"/>
        </w:rPr>
        <w:t xml:space="preserve">, sin llevar a cabo la transmisión al fideicomiso; </w:t>
      </w:r>
    </w:p>
    <w:p w14:paraId="1B1BE38A" w14:textId="0B74E3A1"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 xml:space="preserve">Los derechos de la fiduciaria, en relación con lo dispuesto en el artículo </w:t>
      </w:r>
      <w:r w:rsidR="00F34658" w:rsidRPr="005D612D">
        <w:rPr>
          <w:rFonts w:ascii="Arial" w:eastAsia="Arial" w:hAnsi="Arial" w:cs="Arial"/>
          <w:sz w:val="20"/>
          <w:szCs w:val="20"/>
        </w:rPr>
        <w:t>4</w:t>
      </w:r>
      <w:r w:rsidR="00245E16">
        <w:rPr>
          <w:rFonts w:ascii="Arial" w:eastAsia="Arial" w:hAnsi="Arial" w:cs="Arial"/>
          <w:sz w:val="20"/>
          <w:szCs w:val="20"/>
        </w:rPr>
        <w:t>5</w:t>
      </w:r>
      <w:r w:rsidR="00F34658" w:rsidRPr="005D612D">
        <w:rPr>
          <w:rFonts w:ascii="Arial" w:eastAsia="Arial" w:hAnsi="Arial" w:cs="Arial"/>
          <w:sz w:val="20"/>
          <w:szCs w:val="20"/>
        </w:rPr>
        <w:t xml:space="preserve"> inciso d)</w:t>
      </w:r>
      <w:r w:rsidRPr="005D612D">
        <w:rPr>
          <w:rFonts w:ascii="Arial" w:eastAsia="Arial" w:hAnsi="Arial" w:cs="Arial"/>
          <w:sz w:val="20"/>
          <w:szCs w:val="20"/>
        </w:rPr>
        <w:t xml:space="preserve"> de esta ley, y </w:t>
      </w:r>
    </w:p>
    <w:p w14:paraId="17F4F888" w14:textId="77777777" w:rsidR="007D3C74" w:rsidRPr="005D612D" w:rsidRDefault="007D3C74" w:rsidP="00FD74C8">
      <w:pPr>
        <w:pStyle w:val="Prrafodelista"/>
        <w:numPr>
          <w:ilvl w:val="0"/>
          <w:numId w:val="30"/>
        </w:numPr>
        <w:spacing w:after="0" w:line="360" w:lineRule="auto"/>
        <w:ind w:left="567"/>
        <w:jc w:val="both"/>
        <w:rPr>
          <w:rFonts w:ascii="Arial" w:hAnsi="Arial" w:cs="Arial"/>
          <w:sz w:val="20"/>
          <w:szCs w:val="20"/>
        </w:rPr>
      </w:pPr>
      <w:r w:rsidRPr="005D612D">
        <w:rPr>
          <w:rFonts w:ascii="Arial" w:eastAsia="Arial" w:hAnsi="Arial" w:cs="Arial"/>
          <w:sz w:val="20"/>
          <w:szCs w:val="20"/>
        </w:rPr>
        <w:t>La propiedad o posesión por cualquier título de bienes inmuebles del dominio público de la Federación, Estado o Municipio, utilizados o destinados para fine</w:t>
      </w:r>
      <w:r w:rsidR="00860E19" w:rsidRPr="005D612D">
        <w:rPr>
          <w:rFonts w:ascii="Arial" w:eastAsia="Arial" w:hAnsi="Arial" w:cs="Arial"/>
          <w:sz w:val="20"/>
          <w:szCs w:val="20"/>
        </w:rPr>
        <w:t xml:space="preserve">s administrativos o propósitos </w:t>
      </w:r>
      <w:r w:rsidRPr="005D612D">
        <w:rPr>
          <w:rFonts w:ascii="Arial" w:eastAsia="Arial" w:hAnsi="Arial" w:cs="Arial"/>
          <w:sz w:val="20"/>
          <w:szCs w:val="20"/>
        </w:rPr>
        <w:t xml:space="preserve">distintos a los de su objeto público. </w:t>
      </w:r>
    </w:p>
    <w:p w14:paraId="5BB9E206" w14:textId="77777777" w:rsidR="005D612D" w:rsidRPr="005D612D" w:rsidRDefault="005D612D" w:rsidP="005D612D">
      <w:pPr>
        <w:pStyle w:val="Prrafodelista"/>
        <w:spacing w:after="0" w:line="360" w:lineRule="auto"/>
        <w:ind w:left="567"/>
        <w:jc w:val="both"/>
        <w:rPr>
          <w:rFonts w:ascii="Arial" w:hAnsi="Arial" w:cs="Arial"/>
          <w:sz w:val="20"/>
          <w:szCs w:val="20"/>
        </w:rPr>
      </w:pPr>
    </w:p>
    <w:p w14:paraId="128E00C9" w14:textId="77777777" w:rsidR="007D3C74" w:rsidRPr="005D612D" w:rsidRDefault="00DC0FA8"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De la Base: Valor Catastral</w:t>
      </w:r>
    </w:p>
    <w:p w14:paraId="6CC0CD06"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3B864D40" w14:textId="6ABD15C4" w:rsidR="007D3C74" w:rsidRPr="005D612D" w:rsidRDefault="007D3C74"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base del impuesto predial sea el valor catastral de un inmueble, </w:t>
      </w:r>
      <w:r w:rsidR="00CA3F1F" w:rsidRPr="005D612D">
        <w:rPr>
          <w:rFonts w:ascii="Arial" w:eastAsia="Arial" w:hAnsi="Arial" w:cs="Arial"/>
          <w:sz w:val="20"/>
          <w:szCs w:val="20"/>
        </w:rPr>
        <w:t>esta se determinara</w:t>
      </w:r>
      <w:r w:rsidRPr="005D612D">
        <w:rPr>
          <w:rFonts w:ascii="Arial" w:eastAsia="Arial" w:hAnsi="Arial" w:cs="Arial"/>
          <w:sz w:val="20"/>
          <w:szCs w:val="20"/>
        </w:rPr>
        <w:t xml:space="preserve"> por el valor </w:t>
      </w:r>
      <w:r w:rsidR="00CA3F1F" w:rsidRPr="005D612D">
        <w:rPr>
          <w:rFonts w:ascii="Arial" w:eastAsia="Arial" w:hAnsi="Arial" w:cs="Arial"/>
          <w:sz w:val="20"/>
          <w:szCs w:val="20"/>
        </w:rPr>
        <w:t>asignado</w:t>
      </w:r>
      <w:r w:rsidRPr="005D612D">
        <w:rPr>
          <w:rFonts w:ascii="Arial" w:eastAsia="Arial" w:hAnsi="Arial" w:cs="Arial"/>
          <w:sz w:val="20"/>
          <w:szCs w:val="20"/>
        </w:rPr>
        <w:t xml:space="preserve"> en la cédula, que, de confo</w:t>
      </w:r>
      <w:r w:rsidR="00860E19" w:rsidRPr="005D612D">
        <w:rPr>
          <w:rFonts w:ascii="Arial" w:eastAsia="Arial" w:hAnsi="Arial" w:cs="Arial"/>
          <w:sz w:val="20"/>
          <w:szCs w:val="20"/>
        </w:rPr>
        <w:t xml:space="preserve">rmidad con la Ley del Catastro </w:t>
      </w:r>
      <w:r w:rsidRPr="005D612D">
        <w:rPr>
          <w:rFonts w:ascii="Arial" w:eastAsia="Arial" w:hAnsi="Arial" w:cs="Arial"/>
          <w:sz w:val="20"/>
          <w:szCs w:val="20"/>
        </w:rPr>
        <w:t>y su reglamento, expedirá la Dirección del Catastro del Municipio o la Dire</w:t>
      </w:r>
      <w:r w:rsidR="00CA3F1F" w:rsidRPr="005D612D">
        <w:rPr>
          <w:rFonts w:ascii="Arial" w:eastAsia="Arial" w:hAnsi="Arial" w:cs="Arial"/>
          <w:sz w:val="20"/>
          <w:szCs w:val="20"/>
        </w:rPr>
        <w:t xml:space="preserve">cción del Catastro </w:t>
      </w:r>
      <w:r w:rsidR="00860E19" w:rsidRPr="005D612D">
        <w:rPr>
          <w:rFonts w:ascii="Arial" w:eastAsia="Arial" w:hAnsi="Arial" w:cs="Arial"/>
          <w:sz w:val="20"/>
          <w:szCs w:val="20"/>
        </w:rPr>
        <w:t>del Estado</w:t>
      </w:r>
      <w:r w:rsidRPr="005D612D">
        <w:rPr>
          <w:rFonts w:ascii="Arial" w:eastAsia="Arial" w:hAnsi="Arial" w:cs="Arial"/>
          <w:sz w:val="20"/>
          <w:szCs w:val="20"/>
        </w:rPr>
        <w:t xml:space="preserve"> de Yucatán, en caso de que el Municipio no contara con este servicio. </w:t>
      </w:r>
    </w:p>
    <w:p w14:paraId="2A4E63A6" w14:textId="77777777" w:rsidR="007D3C74" w:rsidRPr="005D612D" w:rsidRDefault="007D3C74" w:rsidP="00E0121C">
      <w:pPr>
        <w:spacing w:after="0" w:line="360" w:lineRule="auto"/>
        <w:jc w:val="both"/>
        <w:rPr>
          <w:rFonts w:ascii="Arial" w:hAnsi="Arial" w:cs="Arial"/>
          <w:sz w:val="20"/>
          <w:szCs w:val="20"/>
        </w:rPr>
      </w:pPr>
    </w:p>
    <w:p w14:paraId="1C519127" w14:textId="05056533" w:rsidR="00570827" w:rsidRPr="005D612D" w:rsidRDefault="007D3C74"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 xml:space="preserve">Cuando la dirección de Catastro del Municipio de </w:t>
      </w:r>
      <w:r w:rsidR="000D314D" w:rsidRPr="005D612D">
        <w:rPr>
          <w:rFonts w:ascii="Arial" w:eastAsia="Arial" w:hAnsi="Arial" w:cs="Arial"/>
          <w:sz w:val="20"/>
          <w:szCs w:val="20"/>
        </w:rPr>
        <w:t>Ixil</w:t>
      </w:r>
      <w:r w:rsidRPr="005D612D">
        <w:rPr>
          <w:rFonts w:ascii="Arial" w:eastAsia="Arial" w:hAnsi="Arial" w:cs="Arial"/>
          <w:sz w:val="20"/>
          <w:szCs w:val="20"/>
        </w:rPr>
        <w:t>,</w:t>
      </w:r>
      <w:r w:rsidR="00733C7D">
        <w:rPr>
          <w:rFonts w:ascii="Arial" w:eastAsia="Arial" w:hAnsi="Arial" w:cs="Arial"/>
          <w:sz w:val="20"/>
          <w:szCs w:val="20"/>
        </w:rPr>
        <w:t xml:space="preserve"> Yucatán,</w:t>
      </w:r>
      <w:r w:rsidRPr="005D612D">
        <w:rPr>
          <w:rFonts w:ascii="Arial" w:eastAsia="Arial" w:hAnsi="Arial" w:cs="Arial"/>
          <w:sz w:val="20"/>
          <w:szCs w:val="20"/>
        </w:rPr>
        <w:t xml:space="preserve"> o la Dirección del Catastro del Estado de Yucatán, en caso de que el Municipio no contara con este servicio, expidi</w:t>
      </w:r>
      <w:r w:rsidR="00860E19" w:rsidRPr="005D612D">
        <w:rPr>
          <w:rFonts w:ascii="Arial" w:eastAsia="Arial" w:hAnsi="Arial" w:cs="Arial"/>
          <w:sz w:val="20"/>
          <w:szCs w:val="20"/>
        </w:rPr>
        <w:t xml:space="preserve">ere una cédula </w:t>
      </w:r>
      <w:r w:rsidRPr="005D612D">
        <w:rPr>
          <w:rFonts w:ascii="Arial" w:eastAsia="Arial" w:hAnsi="Arial" w:cs="Arial"/>
          <w:sz w:val="20"/>
          <w:szCs w:val="20"/>
        </w:rPr>
        <w:t>con diferente valor a la que existe registrada en el padrón municipal, e</w:t>
      </w:r>
      <w:r w:rsidR="00860E19" w:rsidRPr="005D612D">
        <w:rPr>
          <w:rFonts w:ascii="Arial" w:eastAsia="Arial" w:hAnsi="Arial" w:cs="Arial"/>
          <w:sz w:val="20"/>
          <w:szCs w:val="20"/>
        </w:rPr>
        <w:t>l nuevo valor servirá como base</w:t>
      </w:r>
      <w:r w:rsidRPr="005D612D">
        <w:rPr>
          <w:rFonts w:ascii="Arial" w:eastAsia="Arial" w:hAnsi="Arial" w:cs="Arial"/>
          <w:sz w:val="20"/>
          <w:szCs w:val="20"/>
        </w:rPr>
        <w:t xml:space="preserve"> para calcular el impuesto predial a partir del bimestre siguiente al mes que se recepción la </w:t>
      </w:r>
      <w:r w:rsidR="00D33DAA" w:rsidRPr="005D612D">
        <w:rPr>
          <w:rFonts w:ascii="Arial" w:eastAsia="Arial" w:hAnsi="Arial" w:cs="Arial"/>
          <w:sz w:val="20"/>
          <w:szCs w:val="20"/>
        </w:rPr>
        <w:t>citada cédula</w:t>
      </w:r>
      <w:r w:rsidRPr="005D612D">
        <w:rPr>
          <w:rFonts w:ascii="Arial" w:eastAsia="Arial" w:hAnsi="Arial" w:cs="Arial"/>
          <w:sz w:val="20"/>
          <w:szCs w:val="20"/>
        </w:rPr>
        <w:t xml:space="preserve">. </w:t>
      </w:r>
    </w:p>
    <w:p w14:paraId="003A4157" w14:textId="77777777" w:rsidR="00570827" w:rsidRPr="005D612D" w:rsidRDefault="00570827" w:rsidP="00E0121C">
      <w:pPr>
        <w:spacing w:after="0" w:line="360" w:lineRule="auto"/>
        <w:ind w:hanging="10"/>
        <w:jc w:val="center"/>
        <w:rPr>
          <w:rFonts w:ascii="Arial" w:eastAsia="Arial" w:hAnsi="Arial" w:cs="Arial"/>
          <w:sz w:val="20"/>
          <w:szCs w:val="20"/>
        </w:rPr>
      </w:pPr>
    </w:p>
    <w:p w14:paraId="55E9549C" w14:textId="77777777" w:rsidR="007D3C74" w:rsidRPr="005D612D" w:rsidRDefault="00DF4C38"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De la tarifa</w:t>
      </w:r>
    </w:p>
    <w:p w14:paraId="735FD2BD" w14:textId="77777777" w:rsidR="00DC0FA8" w:rsidRPr="005D612D" w:rsidRDefault="00DC0FA8" w:rsidP="00E0121C">
      <w:pPr>
        <w:spacing w:after="0" w:line="360" w:lineRule="auto"/>
        <w:ind w:hanging="10"/>
        <w:jc w:val="center"/>
        <w:rPr>
          <w:rFonts w:ascii="Arial" w:hAnsi="Arial" w:cs="Arial"/>
          <w:sz w:val="20"/>
          <w:szCs w:val="20"/>
        </w:rPr>
      </w:pPr>
    </w:p>
    <w:p w14:paraId="3E24A4BB" w14:textId="523E8DBC"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4</w:t>
      </w:r>
      <w:r w:rsidR="00F44803">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Dirección del Catastro del Municipio de </w:t>
      </w:r>
      <w:r w:rsidR="000D314D" w:rsidRPr="005D612D">
        <w:rPr>
          <w:rFonts w:ascii="Arial" w:eastAsia="Arial" w:hAnsi="Arial" w:cs="Arial"/>
          <w:sz w:val="20"/>
          <w:szCs w:val="20"/>
        </w:rPr>
        <w:t>Ixil</w:t>
      </w:r>
      <w:r w:rsidR="00860E19" w:rsidRPr="005D612D">
        <w:rPr>
          <w:rFonts w:ascii="Arial" w:eastAsia="Arial" w:hAnsi="Arial" w:cs="Arial"/>
          <w:sz w:val="20"/>
          <w:szCs w:val="20"/>
        </w:rPr>
        <w:t>, o la Dirección del</w:t>
      </w:r>
      <w:r w:rsidRPr="005D612D">
        <w:rPr>
          <w:rFonts w:ascii="Arial" w:eastAsia="Arial" w:hAnsi="Arial" w:cs="Arial"/>
          <w:sz w:val="20"/>
          <w:szCs w:val="20"/>
        </w:rPr>
        <w:t xml:space="preserve"> Catastro del Es</w:t>
      </w:r>
      <w:r w:rsidR="00570827" w:rsidRPr="005D612D">
        <w:rPr>
          <w:rFonts w:ascii="Arial" w:eastAsia="Arial" w:hAnsi="Arial" w:cs="Arial"/>
          <w:sz w:val="20"/>
          <w:szCs w:val="20"/>
        </w:rPr>
        <w:t>tado de Yucatán</w:t>
      </w:r>
      <w:r w:rsidRPr="005D612D">
        <w:rPr>
          <w:rFonts w:ascii="Arial" w:eastAsia="Arial" w:hAnsi="Arial" w:cs="Arial"/>
          <w:sz w:val="20"/>
          <w:szCs w:val="20"/>
        </w:rPr>
        <w:t xml:space="preserve">, </w:t>
      </w:r>
      <w:r w:rsidR="00D33DAA" w:rsidRPr="005D612D">
        <w:rPr>
          <w:rFonts w:ascii="Arial" w:eastAsia="Arial" w:hAnsi="Arial" w:cs="Arial"/>
          <w:sz w:val="20"/>
          <w:szCs w:val="20"/>
        </w:rPr>
        <w:t>expidiere una</w:t>
      </w:r>
      <w:r w:rsidRPr="005D612D">
        <w:rPr>
          <w:rFonts w:ascii="Arial" w:eastAsia="Arial" w:hAnsi="Arial" w:cs="Arial"/>
          <w:sz w:val="20"/>
          <w:szCs w:val="20"/>
        </w:rPr>
        <w:t xml:space="preserve"> cédula con diferente valor a la que existe registrada en el padrón municipal, el </w:t>
      </w:r>
      <w:r w:rsidR="00D33DAA" w:rsidRPr="005D612D">
        <w:rPr>
          <w:rFonts w:ascii="Arial" w:eastAsia="Arial" w:hAnsi="Arial" w:cs="Arial"/>
          <w:sz w:val="20"/>
          <w:szCs w:val="20"/>
        </w:rPr>
        <w:t>nuevo valor</w:t>
      </w:r>
      <w:r w:rsidRPr="005D612D">
        <w:rPr>
          <w:rFonts w:ascii="Arial" w:eastAsia="Arial" w:hAnsi="Arial" w:cs="Arial"/>
          <w:sz w:val="20"/>
          <w:szCs w:val="20"/>
        </w:rPr>
        <w:t xml:space="preserve"> </w:t>
      </w:r>
      <w:r w:rsidR="00D33DAA" w:rsidRPr="005D612D">
        <w:rPr>
          <w:rFonts w:ascii="Arial" w:eastAsia="Arial" w:hAnsi="Arial" w:cs="Arial"/>
          <w:sz w:val="20"/>
          <w:szCs w:val="20"/>
        </w:rPr>
        <w:t>servirá como</w:t>
      </w:r>
      <w:r w:rsidRPr="005D612D">
        <w:rPr>
          <w:rFonts w:ascii="Arial" w:eastAsia="Arial" w:hAnsi="Arial" w:cs="Arial"/>
          <w:sz w:val="20"/>
          <w:szCs w:val="20"/>
        </w:rPr>
        <w:t xml:space="preserve"> base para calcular el impuesto predial a partir de la expedición de la cedula respectiva. </w:t>
      </w:r>
    </w:p>
    <w:p w14:paraId="1ED06E61"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3D274DEA"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Todo predio destinado a la actividad agropecuaria pagará 10 al millar anu</w:t>
      </w:r>
      <w:r w:rsidR="00860E19" w:rsidRPr="005D612D">
        <w:rPr>
          <w:rFonts w:ascii="Arial" w:eastAsia="Arial" w:hAnsi="Arial" w:cs="Arial"/>
          <w:sz w:val="20"/>
          <w:szCs w:val="20"/>
        </w:rPr>
        <w:t xml:space="preserve">al sobre el valor registrado o </w:t>
      </w:r>
      <w:r w:rsidRPr="005D612D">
        <w:rPr>
          <w:rFonts w:ascii="Arial" w:eastAsia="Arial" w:hAnsi="Arial" w:cs="Arial"/>
          <w:sz w:val="20"/>
          <w:szCs w:val="20"/>
        </w:rPr>
        <w:t xml:space="preserve">catastral, sin que la cantidad exceda a lo establecido por la legislación agraria federal para terrenos ejidales. </w:t>
      </w:r>
    </w:p>
    <w:p w14:paraId="27E4D935"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116D9FDF"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El impuesto predial se causará de acuerdo a la tarifa plasmada en la Le</w:t>
      </w:r>
      <w:r w:rsidR="00860E19" w:rsidRPr="005D612D">
        <w:rPr>
          <w:rFonts w:ascii="Arial" w:eastAsia="Arial" w:hAnsi="Arial" w:cs="Arial"/>
          <w:sz w:val="20"/>
          <w:szCs w:val="20"/>
        </w:rPr>
        <w:t xml:space="preserve">y de Ingresos del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de cada ejercicio vigente. El cálculo de la cantidad a paga</w:t>
      </w:r>
      <w:r w:rsidR="00860E19" w:rsidRPr="005D612D">
        <w:rPr>
          <w:rFonts w:ascii="Arial" w:eastAsia="Arial" w:hAnsi="Arial" w:cs="Arial"/>
          <w:sz w:val="20"/>
          <w:szCs w:val="20"/>
        </w:rPr>
        <w:t xml:space="preserve">r se realizará de la siguiente manera: </w:t>
      </w:r>
      <w:r w:rsidRPr="005D612D">
        <w:rPr>
          <w:rFonts w:ascii="Arial" w:eastAsia="Arial" w:hAnsi="Arial" w:cs="Arial"/>
          <w:sz w:val="20"/>
          <w:szCs w:val="20"/>
        </w:rPr>
        <w:t>la diferencia entre el valor catastral y el límite inferior se multip</w:t>
      </w:r>
      <w:r w:rsidR="004E7531" w:rsidRPr="005D612D">
        <w:rPr>
          <w:rFonts w:ascii="Arial" w:eastAsia="Arial" w:hAnsi="Arial" w:cs="Arial"/>
          <w:sz w:val="20"/>
          <w:szCs w:val="20"/>
        </w:rPr>
        <w:t xml:space="preserve">licará por el factor aplicable </w:t>
      </w:r>
      <w:r w:rsidRPr="005D612D">
        <w:rPr>
          <w:rFonts w:ascii="Arial" w:eastAsia="Arial" w:hAnsi="Arial" w:cs="Arial"/>
          <w:sz w:val="20"/>
          <w:szCs w:val="20"/>
        </w:rPr>
        <w:t xml:space="preserve">y </w:t>
      </w:r>
      <w:r w:rsidR="00D33DAA" w:rsidRPr="005D612D">
        <w:rPr>
          <w:rFonts w:ascii="Arial" w:eastAsia="Arial" w:hAnsi="Arial" w:cs="Arial"/>
          <w:sz w:val="20"/>
          <w:szCs w:val="20"/>
        </w:rPr>
        <w:t>el producto</w:t>
      </w:r>
      <w:r w:rsidRPr="005D612D">
        <w:rPr>
          <w:rFonts w:ascii="Arial" w:eastAsia="Arial" w:hAnsi="Arial" w:cs="Arial"/>
          <w:sz w:val="20"/>
          <w:szCs w:val="20"/>
        </w:rPr>
        <w:t xml:space="preserve"> obtenido se sumará a la cuota fija anual respectiva. </w:t>
      </w:r>
    </w:p>
    <w:p w14:paraId="359AEAC8" w14:textId="7C333ACE" w:rsidR="007D3C74" w:rsidRPr="005D612D" w:rsidRDefault="007D3C74" w:rsidP="00E0121C">
      <w:pPr>
        <w:spacing w:after="0" w:line="360" w:lineRule="auto"/>
        <w:jc w:val="center"/>
        <w:rPr>
          <w:rFonts w:ascii="Arial" w:hAnsi="Arial" w:cs="Arial"/>
          <w:sz w:val="20"/>
          <w:szCs w:val="20"/>
        </w:rPr>
      </w:pPr>
    </w:p>
    <w:p w14:paraId="132DBA0C" w14:textId="77777777" w:rsidR="007D3C74" w:rsidRPr="005D612D" w:rsidRDefault="00DC0FA8"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Del Pago</w:t>
      </w:r>
    </w:p>
    <w:p w14:paraId="5C472B76" w14:textId="77777777" w:rsidR="00F1395E" w:rsidRPr="005D612D" w:rsidRDefault="00F1395E" w:rsidP="00E0121C">
      <w:pPr>
        <w:spacing w:after="0" w:line="360" w:lineRule="auto"/>
        <w:ind w:hanging="10"/>
        <w:jc w:val="center"/>
        <w:rPr>
          <w:rFonts w:ascii="Arial" w:hAnsi="Arial" w:cs="Arial"/>
          <w:sz w:val="20"/>
          <w:szCs w:val="20"/>
        </w:rPr>
      </w:pPr>
    </w:p>
    <w:p w14:paraId="315B2430" w14:textId="605B4A29" w:rsidR="007D3C74" w:rsidRPr="005D612D" w:rsidRDefault="007D3C74"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44803">
        <w:rPr>
          <w:rFonts w:ascii="Arial" w:eastAsia="Arial" w:hAnsi="Arial" w:cs="Arial"/>
          <w:b/>
          <w:sz w:val="20"/>
          <w:szCs w:val="20"/>
        </w:rPr>
        <w:t>50</w:t>
      </w:r>
      <w:r w:rsidRPr="005D612D">
        <w:rPr>
          <w:rFonts w:ascii="Arial" w:eastAsia="Arial" w:hAnsi="Arial" w:cs="Arial"/>
          <w:b/>
          <w:sz w:val="20"/>
          <w:szCs w:val="20"/>
        </w:rPr>
        <w:t xml:space="preserve">.- </w:t>
      </w:r>
      <w:r w:rsidRPr="005D612D">
        <w:rPr>
          <w:rFonts w:ascii="Arial" w:eastAsia="Arial" w:hAnsi="Arial" w:cs="Arial"/>
          <w:sz w:val="20"/>
          <w:szCs w:val="20"/>
        </w:rPr>
        <w:t>El impuesto predial sobre la base de valor catastra</w:t>
      </w:r>
      <w:r w:rsidR="00860E19" w:rsidRPr="005D612D">
        <w:rPr>
          <w:rFonts w:ascii="Arial" w:eastAsia="Arial" w:hAnsi="Arial" w:cs="Arial"/>
          <w:sz w:val="20"/>
          <w:szCs w:val="20"/>
        </w:rPr>
        <w:t xml:space="preserve">l deberá cubrirse </w:t>
      </w:r>
      <w:r w:rsidRPr="005D612D">
        <w:rPr>
          <w:rFonts w:ascii="Arial" w:eastAsia="Arial" w:hAnsi="Arial" w:cs="Arial"/>
          <w:sz w:val="20"/>
          <w:szCs w:val="20"/>
        </w:rPr>
        <w:t xml:space="preserve">dentro de los primeros quince </w:t>
      </w:r>
      <w:r w:rsidR="00F1395E" w:rsidRPr="005D612D">
        <w:rPr>
          <w:rFonts w:ascii="Arial" w:eastAsia="Arial" w:hAnsi="Arial" w:cs="Arial"/>
          <w:sz w:val="20"/>
          <w:szCs w:val="20"/>
        </w:rPr>
        <w:t xml:space="preserve">días hábiles </w:t>
      </w:r>
      <w:r w:rsidR="004E7531" w:rsidRPr="005D612D">
        <w:rPr>
          <w:rFonts w:ascii="Arial" w:hAnsi="Arial" w:cs="Arial"/>
          <w:sz w:val="20"/>
          <w:szCs w:val="20"/>
        </w:rPr>
        <w:t xml:space="preserve">y </w:t>
      </w:r>
      <w:r w:rsidR="004E7531" w:rsidRPr="005D612D">
        <w:rPr>
          <w:rFonts w:ascii="Arial" w:eastAsia="Arial" w:hAnsi="Arial" w:cs="Arial"/>
          <w:sz w:val="20"/>
          <w:szCs w:val="20"/>
        </w:rPr>
        <w:t>c</w:t>
      </w:r>
      <w:r w:rsidRPr="005D612D">
        <w:rPr>
          <w:rFonts w:ascii="Arial" w:eastAsia="Arial" w:hAnsi="Arial" w:cs="Arial"/>
          <w:sz w:val="20"/>
          <w:szCs w:val="20"/>
        </w:rPr>
        <w:t>uando el contribuyente pague el impuesto predial correspondient</w:t>
      </w:r>
      <w:r w:rsidR="00860E19" w:rsidRPr="005D612D">
        <w:rPr>
          <w:rFonts w:ascii="Arial" w:eastAsia="Arial" w:hAnsi="Arial" w:cs="Arial"/>
          <w:sz w:val="20"/>
          <w:szCs w:val="20"/>
        </w:rPr>
        <w:t xml:space="preserve">e a una anualidad, durante los </w:t>
      </w:r>
      <w:r w:rsidRPr="005D612D">
        <w:rPr>
          <w:rFonts w:ascii="Arial" w:eastAsia="Arial" w:hAnsi="Arial" w:cs="Arial"/>
          <w:sz w:val="20"/>
          <w:szCs w:val="20"/>
        </w:rPr>
        <w:t>meses de enero y fe</w:t>
      </w:r>
      <w:r w:rsidR="00860E19" w:rsidRPr="005D612D">
        <w:rPr>
          <w:rFonts w:ascii="Arial" w:eastAsia="Arial" w:hAnsi="Arial" w:cs="Arial"/>
          <w:sz w:val="20"/>
          <w:szCs w:val="20"/>
        </w:rPr>
        <w:t>brero de dicho año</w:t>
      </w:r>
      <w:r w:rsidR="00F1395E" w:rsidRPr="005D612D">
        <w:rPr>
          <w:rFonts w:ascii="Arial" w:eastAsia="Arial" w:hAnsi="Arial" w:cs="Arial"/>
          <w:sz w:val="20"/>
          <w:szCs w:val="20"/>
        </w:rPr>
        <w:t xml:space="preserve"> fiscal correspondiente en curso</w:t>
      </w:r>
      <w:r w:rsidR="00860E19" w:rsidRPr="005D612D">
        <w:rPr>
          <w:rFonts w:ascii="Arial" w:eastAsia="Arial" w:hAnsi="Arial" w:cs="Arial"/>
          <w:sz w:val="20"/>
          <w:szCs w:val="20"/>
        </w:rPr>
        <w:t>, gozará del</w:t>
      </w:r>
      <w:r w:rsidRPr="005D612D">
        <w:rPr>
          <w:rFonts w:ascii="Arial" w:eastAsia="Arial" w:hAnsi="Arial" w:cs="Arial"/>
          <w:sz w:val="20"/>
          <w:szCs w:val="20"/>
        </w:rPr>
        <w:t xml:space="preserve"> descuento </w:t>
      </w:r>
      <w:r w:rsidR="00860E19" w:rsidRPr="005D612D">
        <w:rPr>
          <w:rFonts w:ascii="Arial" w:eastAsia="Arial" w:hAnsi="Arial" w:cs="Arial"/>
          <w:sz w:val="20"/>
          <w:szCs w:val="20"/>
        </w:rPr>
        <w:t xml:space="preserve">establecido en la Ley de Ingresos vigente </w:t>
      </w:r>
      <w:r w:rsidR="00C0120F" w:rsidRPr="005D612D">
        <w:rPr>
          <w:rFonts w:ascii="Arial" w:eastAsia="Arial" w:hAnsi="Arial" w:cs="Arial"/>
          <w:sz w:val="20"/>
          <w:szCs w:val="20"/>
        </w:rPr>
        <w:t>sobre el importe de dicho</w:t>
      </w:r>
      <w:r w:rsidRPr="005D612D">
        <w:rPr>
          <w:rFonts w:ascii="Arial" w:eastAsia="Arial" w:hAnsi="Arial" w:cs="Arial"/>
          <w:sz w:val="20"/>
          <w:szCs w:val="20"/>
        </w:rPr>
        <w:t xml:space="preserve"> impue</w:t>
      </w:r>
      <w:r w:rsidR="00C0120F" w:rsidRPr="005D612D">
        <w:rPr>
          <w:rFonts w:ascii="Arial" w:eastAsia="Arial" w:hAnsi="Arial" w:cs="Arial"/>
          <w:sz w:val="20"/>
          <w:szCs w:val="20"/>
        </w:rPr>
        <w:t>sto en los meses de enero febrero, marzo, ab</w:t>
      </w:r>
      <w:r w:rsidR="00F1395E" w:rsidRPr="005D612D">
        <w:rPr>
          <w:rFonts w:ascii="Arial" w:eastAsia="Arial" w:hAnsi="Arial" w:cs="Arial"/>
          <w:sz w:val="20"/>
          <w:szCs w:val="20"/>
        </w:rPr>
        <w:t>ril y mayo del año en que se pretenda realizar dicho pago.</w:t>
      </w:r>
      <w:r w:rsidR="00C0120F" w:rsidRPr="005D612D">
        <w:rPr>
          <w:rFonts w:ascii="Arial" w:eastAsia="Arial" w:hAnsi="Arial" w:cs="Arial"/>
          <w:sz w:val="20"/>
          <w:szCs w:val="20"/>
        </w:rPr>
        <w:t xml:space="preserve"> </w:t>
      </w:r>
      <w:r w:rsidRPr="005D612D">
        <w:rPr>
          <w:rFonts w:ascii="Arial" w:eastAsia="Arial" w:hAnsi="Arial" w:cs="Arial"/>
          <w:sz w:val="20"/>
          <w:szCs w:val="20"/>
        </w:rPr>
        <w:t xml:space="preserve"> </w:t>
      </w:r>
    </w:p>
    <w:p w14:paraId="10880282" w14:textId="77777777" w:rsidR="00C0120F" w:rsidRPr="005D612D" w:rsidRDefault="00C0120F" w:rsidP="00E0121C">
      <w:pPr>
        <w:spacing w:after="0" w:line="360" w:lineRule="auto"/>
        <w:jc w:val="both"/>
        <w:rPr>
          <w:rFonts w:ascii="Arial" w:hAnsi="Arial" w:cs="Arial"/>
          <w:sz w:val="20"/>
          <w:szCs w:val="20"/>
        </w:rPr>
      </w:pPr>
    </w:p>
    <w:p w14:paraId="4CD4EA20"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La tabla de valores unitarios de predios urbanos y rústicos con o</w:t>
      </w:r>
      <w:r w:rsidR="00C0120F" w:rsidRPr="005D612D">
        <w:rPr>
          <w:rFonts w:ascii="Arial" w:eastAsia="Arial" w:hAnsi="Arial" w:cs="Arial"/>
          <w:sz w:val="20"/>
          <w:szCs w:val="20"/>
        </w:rPr>
        <w:t xml:space="preserve"> sin construcción que de manera</w:t>
      </w:r>
      <w:r w:rsidRPr="005D612D">
        <w:rPr>
          <w:rFonts w:ascii="Arial" w:eastAsia="Arial" w:hAnsi="Arial" w:cs="Arial"/>
          <w:sz w:val="20"/>
          <w:szCs w:val="20"/>
        </w:rPr>
        <w:t xml:space="preserve"> general se establecen en esta ley, podrán ser disminuidos, modific</w:t>
      </w:r>
      <w:r w:rsidR="00C0120F" w:rsidRPr="005D612D">
        <w:rPr>
          <w:rFonts w:ascii="Arial" w:eastAsia="Arial" w:hAnsi="Arial" w:cs="Arial"/>
          <w:sz w:val="20"/>
          <w:szCs w:val="20"/>
        </w:rPr>
        <w:t xml:space="preserve">ados o aumentados en la Ley de </w:t>
      </w:r>
      <w:r w:rsidRPr="005D612D">
        <w:rPr>
          <w:rFonts w:ascii="Arial" w:eastAsia="Arial" w:hAnsi="Arial" w:cs="Arial"/>
          <w:sz w:val="20"/>
          <w:szCs w:val="20"/>
        </w:rPr>
        <w:t xml:space="preserve">Ingresos del Municipio que apruebe el H. Congreso del Estado de Yucatán. </w:t>
      </w:r>
    </w:p>
    <w:p w14:paraId="1F26B09C" w14:textId="77777777" w:rsidR="007D3C74" w:rsidRDefault="00DC0FA8" w:rsidP="00E0121C">
      <w:pPr>
        <w:spacing w:after="0" w:line="360" w:lineRule="auto"/>
        <w:jc w:val="center"/>
        <w:rPr>
          <w:rFonts w:ascii="Arial" w:eastAsia="Arial" w:hAnsi="Arial" w:cs="Arial"/>
          <w:sz w:val="20"/>
          <w:szCs w:val="20"/>
        </w:rPr>
      </w:pPr>
      <w:r w:rsidRPr="005D612D">
        <w:rPr>
          <w:rFonts w:ascii="Arial" w:eastAsia="Arial" w:hAnsi="Arial" w:cs="Arial"/>
          <w:sz w:val="20"/>
          <w:szCs w:val="20"/>
        </w:rPr>
        <w:t xml:space="preserve"> </w:t>
      </w:r>
    </w:p>
    <w:p w14:paraId="5463FBC1" w14:textId="77777777" w:rsidR="0070165E" w:rsidRDefault="0070165E" w:rsidP="00E0121C">
      <w:pPr>
        <w:spacing w:after="0" w:line="360" w:lineRule="auto"/>
        <w:jc w:val="center"/>
        <w:rPr>
          <w:rFonts w:ascii="Arial" w:eastAsia="Arial" w:hAnsi="Arial" w:cs="Arial"/>
          <w:sz w:val="20"/>
          <w:szCs w:val="20"/>
        </w:rPr>
      </w:pPr>
    </w:p>
    <w:p w14:paraId="1ABDEBF7" w14:textId="77777777" w:rsidR="0070165E" w:rsidRDefault="0070165E" w:rsidP="00E0121C">
      <w:pPr>
        <w:spacing w:after="0" w:line="360" w:lineRule="auto"/>
        <w:jc w:val="center"/>
        <w:rPr>
          <w:rFonts w:ascii="Arial" w:eastAsia="Arial" w:hAnsi="Arial" w:cs="Arial"/>
          <w:sz w:val="20"/>
          <w:szCs w:val="20"/>
        </w:rPr>
      </w:pPr>
    </w:p>
    <w:p w14:paraId="031215D6" w14:textId="77777777" w:rsidR="0070165E" w:rsidRPr="005D612D" w:rsidRDefault="0070165E" w:rsidP="00E0121C">
      <w:pPr>
        <w:spacing w:after="0" w:line="360" w:lineRule="auto"/>
        <w:jc w:val="center"/>
        <w:rPr>
          <w:rFonts w:ascii="Arial" w:hAnsi="Arial" w:cs="Arial"/>
          <w:sz w:val="20"/>
          <w:szCs w:val="20"/>
        </w:rPr>
      </w:pPr>
    </w:p>
    <w:p w14:paraId="2A520220" w14:textId="77777777" w:rsidR="007D3C74" w:rsidRPr="005D612D" w:rsidRDefault="00DC0FA8"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Exenciones</w:t>
      </w:r>
    </w:p>
    <w:p w14:paraId="27285AF8"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5236B1A9" w14:textId="3CFEE90B"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51</w:t>
      </w:r>
      <w:r w:rsidRPr="005D612D">
        <w:rPr>
          <w:rFonts w:ascii="Arial" w:eastAsia="Arial" w:hAnsi="Arial" w:cs="Arial"/>
          <w:b/>
          <w:sz w:val="20"/>
          <w:szCs w:val="20"/>
        </w:rPr>
        <w:t xml:space="preserve">.- </w:t>
      </w:r>
      <w:r w:rsidRPr="005D612D">
        <w:rPr>
          <w:rFonts w:ascii="Arial" w:eastAsia="Arial" w:hAnsi="Arial" w:cs="Arial"/>
          <w:sz w:val="20"/>
          <w:szCs w:val="20"/>
        </w:rPr>
        <w:t xml:space="preserve">Estarán </w:t>
      </w:r>
      <w:r w:rsidR="006D6924" w:rsidRPr="005D612D">
        <w:rPr>
          <w:rFonts w:ascii="Arial" w:eastAsia="Arial" w:hAnsi="Arial" w:cs="Arial"/>
          <w:sz w:val="20"/>
          <w:szCs w:val="20"/>
        </w:rPr>
        <w:t>exentos</w:t>
      </w:r>
      <w:r w:rsidRPr="005D612D">
        <w:rPr>
          <w:rFonts w:ascii="Arial" w:eastAsia="Arial" w:hAnsi="Arial" w:cs="Arial"/>
          <w:sz w:val="20"/>
          <w:szCs w:val="20"/>
        </w:rPr>
        <w:t xml:space="preserve"> de pago de Impuesto Predial, los bienes de dominio público de la  Federación, Estado o Municipio, salvo que tales bienes sean utilizad</w:t>
      </w:r>
      <w:r w:rsidR="006A2C56" w:rsidRPr="005D612D">
        <w:rPr>
          <w:rFonts w:ascii="Arial" w:eastAsia="Arial" w:hAnsi="Arial" w:cs="Arial"/>
          <w:sz w:val="20"/>
          <w:szCs w:val="20"/>
        </w:rPr>
        <w:t>os por entidades paraestatales,</w:t>
      </w:r>
      <w:r w:rsidRPr="005D612D">
        <w:rPr>
          <w:rFonts w:ascii="Arial" w:eastAsia="Arial" w:hAnsi="Arial" w:cs="Arial"/>
          <w:sz w:val="20"/>
          <w:szCs w:val="20"/>
        </w:rPr>
        <w:t xml:space="preserve"> por organismos descentralizados o particulares, bajo cualquier título, para fines administrativos o  propósitos distintos a los de su objeto público. En este caso, el i</w:t>
      </w:r>
      <w:r w:rsidR="00C0120F" w:rsidRPr="005D612D">
        <w:rPr>
          <w:rFonts w:ascii="Arial" w:eastAsia="Arial" w:hAnsi="Arial" w:cs="Arial"/>
          <w:sz w:val="20"/>
          <w:szCs w:val="20"/>
        </w:rPr>
        <w:t>mpuesto predial se pagará en la</w:t>
      </w:r>
      <w:r w:rsidRPr="005D612D">
        <w:rPr>
          <w:rFonts w:ascii="Arial" w:eastAsia="Arial" w:hAnsi="Arial" w:cs="Arial"/>
          <w:sz w:val="20"/>
          <w:szCs w:val="20"/>
        </w:rPr>
        <w:t xml:space="preserve"> forma, términos y conforme a la tarifa establecida en la presente ley. </w:t>
      </w:r>
    </w:p>
    <w:p w14:paraId="174A8ADF" w14:textId="77777777" w:rsidR="006A2C56" w:rsidRPr="005D612D" w:rsidRDefault="006A2C56" w:rsidP="00E0121C">
      <w:pPr>
        <w:spacing w:after="0" w:line="360" w:lineRule="auto"/>
        <w:ind w:firstLine="447"/>
        <w:jc w:val="both"/>
        <w:rPr>
          <w:rFonts w:ascii="Arial" w:hAnsi="Arial" w:cs="Arial"/>
          <w:sz w:val="20"/>
          <w:szCs w:val="20"/>
        </w:rPr>
      </w:pPr>
    </w:p>
    <w:p w14:paraId="21BE44C3" w14:textId="77777777" w:rsidR="007D3C74" w:rsidRPr="005D612D" w:rsidRDefault="006A2C56"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Si en un mismo</w:t>
      </w:r>
      <w:r w:rsidR="007D3C74" w:rsidRPr="005D612D">
        <w:rPr>
          <w:rFonts w:ascii="Arial" w:eastAsia="Arial" w:hAnsi="Arial" w:cs="Arial"/>
          <w:sz w:val="20"/>
          <w:szCs w:val="20"/>
        </w:rPr>
        <w:t xml:space="preserve"> inmueble, se realicen </w:t>
      </w:r>
      <w:r w:rsidRPr="005D612D">
        <w:rPr>
          <w:rFonts w:ascii="Arial" w:eastAsia="Arial" w:hAnsi="Arial" w:cs="Arial"/>
          <w:sz w:val="20"/>
          <w:szCs w:val="20"/>
        </w:rPr>
        <w:t>sincrónicamente</w:t>
      </w:r>
      <w:r w:rsidR="007D3C74" w:rsidRPr="005D612D">
        <w:rPr>
          <w:rFonts w:ascii="Arial" w:eastAsia="Arial" w:hAnsi="Arial" w:cs="Arial"/>
          <w:sz w:val="20"/>
          <w:szCs w:val="20"/>
        </w:rPr>
        <w:t xml:space="preserve"> actividades propias del objeto público, de  las entidades u organismos menc</w:t>
      </w:r>
      <w:r w:rsidRPr="005D612D">
        <w:rPr>
          <w:rFonts w:ascii="Arial" w:eastAsia="Arial" w:hAnsi="Arial" w:cs="Arial"/>
          <w:sz w:val="20"/>
          <w:szCs w:val="20"/>
        </w:rPr>
        <w:t>ionados en el párrafo anterior</w:t>
      </w:r>
      <w:r w:rsidR="007D3C74" w:rsidRPr="005D612D">
        <w:rPr>
          <w:rFonts w:ascii="Arial" w:eastAsia="Arial" w:hAnsi="Arial" w:cs="Arial"/>
          <w:sz w:val="20"/>
          <w:szCs w:val="20"/>
        </w:rPr>
        <w:t xml:space="preserve">, para que la Tesorería Municipal </w:t>
      </w:r>
      <w:r w:rsidRPr="005D612D">
        <w:rPr>
          <w:rFonts w:ascii="Arial" w:eastAsia="Arial" w:hAnsi="Arial" w:cs="Arial"/>
          <w:sz w:val="20"/>
          <w:szCs w:val="20"/>
        </w:rPr>
        <w:t>establezca</w:t>
      </w:r>
      <w:r w:rsidR="007D3C74" w:rsidRPr="005D612D">
        <w:rPr>
          <w:rFonts w:ascii="Arial" w:eastAsia="Arial" w:hAnsi="Arial" w:cs="Arial"/>
          <w:sz w:val="20"/>
          <w:szCs w:val="20"/>
        </w:rPr>
        <w:t xml:space="preserve"> el  impuesto a pagar, los organismos descentralizados, las empresas de participación estatal o quienes posean bajo cualquier título inmuebles del dominio público de la Federación, Estado o Municipio,  deberán declarar, durante los primeros quince días </w:t>
      </w:r>
      <w:r w:rsidRPr="005D612D">
        <w:rPr>
          <w:rFonts w:ascii="Arial" w:eastAsia="Arial" w:hAnsi="Arial" w:cs="Arial"/>
          <w:sz w:val="20"/>
          <w:szCs w:val="20"/>
        </w:rPr>
        <w:t xml:space="preserve">naturales </w:t>
      </w:r>
      <w:r w:rsidR="007D3C74" w:rsidRPr="005D612D">
        <w:rPr>
          <w:rFonts w:ascii="Arial" w:eastAsia="Arial" w:hAnsi="Arial" w:cs="Arial"/>
          <w:sz w:val="20"/>
          <w:szCs w:val="20"/>
        </w:rPr>
        <w:t xml:space="preserve">del mes de diciembre de cada año, ante la propia Tesorería Municipal, la superficie ocupada para la realización </w:t>
      </w:r>
      <w:r w:rsidRPr="005D612D">
        <w:rPr>
          <w:rFonts w:ascii="Arial" w:eastAsia="Arial" w:hAnsi="Arial" w:cs="Arial"/>
          <w:sz w:val="20"/>
          <w:szCs w:val="20"/>
        </w:rPr>
        <w:t>de su actividad</w:t>
      </w:r>
      <w:r w:rsidR="007D3C74" w:rsidRPr="005D612D">
        <w:rPr>
          <w:rFonts w:ascii="Arial" w:eastAsia="Arial" w:hAnsi="Arial" w:cs="Arial"/>
          <w:sz w:val="20"/>
          <w:szCs w:val="20"/>
        </w:rPr>
        <w:t xml:space="preserve">  </w:t>
      </w:r>
      <w:r w:rsidRPr="005D612D">
        <w:rPr>
          <w:rFonts w:ascii="Arial" w:eastAsia="Arial" w:hAnsi="Arial" w:cs="Arial"/>
          <w:sz w:val="20"/>
          <w:szCs w:val="20"/>
        </w:rPr>
        <w:t xml:space="preserve">indicando de manera precisa </w:t>
      </w:r>
      <w:r w:rsidR="007D3C74" w:rsidRPr="005D612D">
        <w:rPr>
          <w:rFonts w:ascii="Arial" w:eastAsia="Arial" w:hAnsi="Arial" w:cs="Arial"/>
          <w:sz w:val="20"/>
          <w:szCs w:val="20"/>
        </w:rPr>
        <w:t xml:space="preserve"> </w:t>
      </w:r>
      <w:r w:rsidRPr="005D612D">
        <w:rPr>
          <w:rFonts w:ascii="Arial" w:eastAsia="Arial" w:hAnsi="Arial" w:cs="Arial"/>
          <w:sz w:val="20"/>
          <w:szCs w:val="20"/>
        </w:rPr>
        <w:t xml:space="preserve">la </w:t>
      </w:r>
      <w:r w:rsidR="007D3C74" w:rsidRPr="005D612D">
        <w:rPr>
          <w:rFonts w:ascii="Arial" w:eastAsia="Arial" w:hAnsi="Arial" w:cs="Arial"/>
          <w:sz w:val="20"/>
          <w:szCs w:val="20"/>
        </w:rPr>
        <w:t xml:space="preserve">superficie que del mismo inmueble sea utilizado para fines administrativos  o  distintos a los de su objeto público. </w:t>
      </w:r>
    </w:p>
    <w:p w14:paraId="1B60A5B7"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5C20BC9"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La Tesorería Municipal, dentro de los diez días siguientes a la fecha de presentación, de </w:t>
      </w:r>
      <w:r w:rsidR="00C0120F" w:rsidRPr="005D612D">
        <w:rPr>
          <w:rFonts w:ascii="Arial" w:eastAsia="Arial" w:hAnsi="Arial" w:cs="Arial"/>
          <w:sz w:val="20"/>
          <w:szCs w:val="20"/>
        </w:rPr>
        <w:t>la declaración</w:t>
      </w:r>
      <w:r w:rsidRPr="005D612D">
        <w:rPr>
          <w:rFonts w:ascii="Arial" w:eastAsia="Arial" w:hAnsi="Arial" w:cs="Arial"/>
          <w:sz w:val="20"/>
          <w:szCs w:val="20"/>
        </w:rPr>
        <w:t xml:space="preserve"> de deslinde, </w:t>
      </w:r>
      <w:r w:rsidR="007A382D" w:rsidRPr="005D612D">
        <w:rPr>
          <w:rFonts w:ascii="Arial" w:eastAsia="Arial" w:hAnsi="Arial" w:cs="Arial"/>
          <w:sz w:val="20"/>
          <w:szCs w:val="20"/>
        </w:rPr>
        <w:t>hará la</w:t>
      </w:r>
      <w:r w:rsidRPr="005D612D">
        <w:rPr>
          <w:rFonts w:ascii="Arial" w:eastAsia="Arial" w:hAnsi="Arial" w:cs="Arial"/>
          <w:sz w:val="20"/>
          <w:szCs w:val="20"/>
        </w:rPr>
        <w:t xml:space="preserve"> inspección física </w:t>
      </w:r>
      <w:r w:rsidR="007A382D" w:rsidRPr="005D612D">
        <w:rPr>
          <w:rFonts w:ascii="Arial" w:eastAsia="Arial" w:hAnsi="Arial" w:cs="Arial"/>
          <w:sz w:val="20"/>
          <w:szCs w:val="20"/>
        </w:rPr>
        <w:t xml:space="preserve">correspondiente </w:t>
      </w:r>
      <w:r w:rsidRPr="005D612D">
        <w:rPr>
          <w:rFonts w:ascii="Arial" w:eastAsia="Arial" w:hAnsi="Arial" w:cs="Arial"/>
          <w:sz w:val="20"/>
          <w:szCs w:val="20"/>
        </w:rPr>
        <w:t xml:space="preserve">en el lugar y resolverá si aprueba o no </w:t>
      </w:r>
      <w:r w:rsidR="00D33DAA" w:rsidRPr="005D612D">
        <w:rPr>
          <w:rFonts w:ascii="Arial" w:eastAsia="Arial" w:hAnsi="Arial" w:cs="Arial"/>
          <w:sz w:val="20"/>
          <w:szCs w:val="20"/>
        </w:rPr>
        <w:t>el deslinde</w:t>
      </w:r>
      <w:r w:rsidRPr="005D612D">
        <w:rPr>
          <w:rFonts w:ascii="Arial" w:eastAsia="Arial" w:hAnsi="Arial" w:cs="Arial"/>
          <w:sz w:val="20"/>
          <w:szCs w:val="20"/>
        </w:rPr>
        <w:t xml:space="preserve"> de referencia. En caso afirmativo, se procederá al cobro</w:t>
      </w:r>
      <w:r w:rsidR="00C0120F" w:rsidRPr="005D612D">
        <w:rPr>
          <w:rFonts w:ascii="Arial" w:eastAsia="Arial" w:hAnsi="Arial" w:cs="Arial"/>
          <w:sz w:val="20"/>
          <w:szCs w:val="20"/>
        </w:rPr>
        <w:t xml:space="preserve"> del impuesto predial, sobre la</w:t>
      </w:r>
      <w:r w:rsidRPr="005D612D">
        <w:rPr>
          <w:rFonts w:ascii="Arial" w:eastAsia="Arial" w:hAnsi="Arial" w:cs="Arial"/>
          <w:sz w:val="20"/>
          <w:szCs w:val="20"/>
        </w:rPr>
        <w:t xml:space="preserve"> superficie deslindada como accesoria. En caso contrario, la Tesorería correspondiente notificará </w:t>
      </w:r>
      <w:r w:rsidR="00C0120F" w:rsidRPr="005D612D">
        <w:rPr>
          <w:rFonts w:ascii="Arial" w:eastAsia="Arial" w:hAnsi="Arial" w:cs="Arial"/>
          <w:sz w:val="20"/>
          <w:szCs w:val="20"/>
        </w:rPr>
        <w:t>al contribuyente</w:t>
      </w:r>
      <w:r w:rsidRPr="005D612D">
        <w:rPr>
          <w:rFonts w:ascii="Arial" w:eastAsia="Arial" w:hAnsi="Arial" w:cs="Arial"/>
          <w:sz w:val="20"/>
          <w:szCs w:val="20"/>
        </w:rPr>
        <w:t xml:space="preserve"> los motivos y las modificaciones que considere </w:t>
      </w:r>
      <w:r w:rsidR="008E2C26" w:rsidRPr="005D612D">
        <w:rPr>
          <w:rFonts w:ascii="Arial" w:eastAsia="Arial" w:hAnsi="Arial" w:cs="Arial"/>
          <w:sz w:val="20"/>
          <w:szCs w:val="20"/>
        </w:rPr>
        <w:t>pertinentes</w:t>
      </w:r>
      <w:r w:rsidRPr="005D612D">
        <w:rPr>
          <w:rFonts w:ascii="Arial" w:eastAsia="Arial" w:hAnsi="Arial" w:cs="Arial"/>
          <w:sz w:val="20"/>
          <w:szCs w:val="20"/>
        </w:rPr>
        <w:t xml:space="preserve">, resolviendo así </w:t>
      </w:r>
      <w:r w:rsidR="00C0120F" w:rsidRPr="005D612D">
        <w:rPr>
          <w:rFonts w:ascii="Arial" w:eastAsia="Arial" w:hAnsi="Arial" w:cs="Arial"/>
          <w:sz w:val="20"/>
          <w:szCs w:val="20"/>
        </w:rPr>
        <w:t>en definitiva</w:t>
      </w:r>
      <w:r w:rsidRPr="005D612D">
        <w:rPr>
          <w:rFonts w:ascii="Arial" w:eastAsia="Arial" w:hAnsi="Arial" w:cs="Arial"/>
          <w:sz w:val="20"/>
          <w:szCs w:val="20"/>
        </w:rPr>
        <w:t xml:space="preserve"> la superficie gravable. La resolución que niegue la ace</w:t>
      </w:r>
      <w:r w:rsidR="00C0120F" w:rsidRPr="005D612D">
        <w:rPr>
          <w:rFonts w:ascii="Arial" w:eastAsia="Arial" w:hAnsi="Arial" w:cs="Arial"/>
          <w:sz w:val="20"/>
          <w:szCs w:val="20"/>
        </w:rPr>
        <w:t xml:space="preserve">ptación del deslinde podrá ser </w:t>
      </w:r>
      <w:r w:rsidRPr="005D612D">
        <w:rPr>
          <w:rFonts w:ascii="Arial" w:eastAsia="Arial" w:hAnsi="Arial" w:cs="Arial"/>
          <w:sz w:val="20"/>
          <w:szCs w:val="20"/>
        </w:rPr>
        <w:t xml:space="preserve">combatida en términos de lo dispuesto por la Ley de Gobierno de los Municipios del Estado </w:t>
      </w:r>
      <w:r w:rsidR="00C0120F" w:rsidRPr="005D612D">
        <w:rPr>
          <w:rFonts w:ascii="Arial" w:eastAsia="Arial" w:hAnsi="Arial" w:cs="Arial"/>
          <w:sz w:val="20"/>
          <w:szCs w:val="20"/>
        </w:rPr>
        <w:t>de Yucatán</w:t>
      </w:r>
      <w:r w:rsidRPr="005D612D">
        <w:rPr>
          <w:rFonts w:ascii="Arial" w:eastAsia="Arial" w:hAnsi="Arial" w:cs="Arial"/>
          <w:sz w:val="20"/>
          <w:szCs w:val="20"/>
        </w:rPr>
        <w:t xml:space="preserve">. </w:t>
      </w:r>
    </w:p>
    <w:p w14:paraId="604B0199" w14:textId="77777777" w:rsidR="00C0120F" w:rsidRPr="005D612D" w:rsidRDefault="00C0120F" w:rsidP="00E0121C">
      <w:pPr>
        <w:spacing w:after="0" w:line="360" w:lineRule="auto"/>
        <w:jc w:val="both"/>
        <w:rPr>
          <w:rFonts w:ascii="Arial" w:hAnsi="Arial" w:cs="Arial"/>
          <w:sz w:val="20"/>
          <w:szCs w:val="20"/>
        </w:rPr>
      </w:pPr>
    </w:p>
    <w:p w14:paraId="388933C8"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presente el inmueble, fije el porcentaje que  corresponda a la superficie gravable, calcule su valor catastral y éste último, servirá de base a la  Tesorería Municipal, para la determinación del impuesto a pagar. </w:t>
      </w:r>
    </w:p>
    <w:p w14:paraId="02945A66" w14:textId="0035F4FC" w:rsidR="00A60F07" w:rsidRDefault="007D3C74" w:rsidP="00E0121C">
      <w:pPr>
        <w:spacing w:after="0" w:line="360" w:lineRule="auto"/>
        <w:rPr>
          <w:rFonts w:ascii="Arial" w:eastAsia="Arial" w:hAnsi="Arial" w:cs="Arial"/>
          <w:sz w:val="20"/>
          <w:szCs w:val="20"/>
        </w:rPr>
      </w:pPr>
      <w:r w:rsidRPr="005D612D">
        <w:rPr>
          <w:rFonts w:ascii="Arial" w:eastAsia="Arial" w:hAnsi="Arial" w:cs="Arial"/>
          <w:sz w:val="20"/>
          <w:szCs w:val="20"/>
        </w:rPr>
        <w:t xml:space="preserve"> </w:t>
      </w:r>
    </w:p>
    <w:p w14:paraId="105CAD43" w14:textId="2476066C" w:rsidR="007D3C74" w:rsidRPr="005D612D" w:rsidRDefault="00A60F07" w:rsidP="00DB0C97">
      <w:pPr>
        <w:spacing w:after="0" w:line="360" w:lineRule="auto"/>
        <w:jc w:val="center"/>
        <w:rPr>
          <w:rFonts w:ascii="Arial" w:hAnsi="Arial" w:cs="Arial"/>
          <w:sz w:val="20"/>
          <w:szCs w:val="20"/>
        </w:rPr>
      </w:pPr>
      <w:r>
        <w:rPr>
          <w:rFonts w:ascii="Arial" w:eastAsia="Arial" w:hAnsi="Arial" w:cs="Arial"/>
          <w:sz w:val="20"/>
          <w:szCs w:val="20"/>
        </w:rPr>
        <w:br w:type="column"/>
      </w:r>
      <w:r w:rsidR="007D3C74" w:rsidRPr="005D612D">
        <w:rPr>
          <w:rFonts w:ascii="Arial" w:eastAsia="Arial" w:hAnsi="Arial" w:cs="Arial"/>
          <w:b/>
          <w:sz w:val="20"/>
          <w:szCs w:val="20"/>
        </w:rPr>
        <w:t>De la Base Contraprestación</w:t>
      </w:r>
    </w:p>
    <w:p w14:paraId="4E6F8B47"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283F0C85" w14:textId="01754E70"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2</w:t>
      </w:r>
      <w:r w:rsidRPr="005D612D">
        <w:rPr>
          <w:rFonts w:ascii="Arial" w:eastAsia="Arial" w:hAnsi="Arial" w:cs="Arial"/>
          <w:b/>
          <w:sz w:val="20"/>
          <w:szCs w:val="20"/>
        </w:rPr>
        <w:t xml:space="preserve">.- </w:t>
      </w:r>
      <w:r w:rsidRPr="005D612D">
        <w:rPr>
          <w:rFonts w:ascii="Arial" w:eastAsia="Arial" w:hAnsi="Arial" w:cs="Arial"/>
          <w:sz w:val="20"/>
          <w:szCs w:val="20"/>
        </w:rPr>
        <w:t xml:space="preserve">El impuesto predial se causará sobre la base de rentas, frutos civiles o cualquier otra  contraprestación pactada, cuando el inmueble de que se trate, </w:t>
      </w:r>
      <w:r w:rsidR="00B31258" w:rsidRPr="005D612D">
        <w:rPr>
          <w:rFonts w:ascii="Arial" w:eastAsia="Arial" w:hAnsi="Arial" w:cs="Arial"/>
          <w:sz w:val="20"/>
          <w:szCs w:val="20"/>
        </w:rPr>
        <w:t>se otorgue</w:t>
      </w:r>
      <w:r w:rsidRPr="005D612D">
        <w:rPr>
          <w:rFonts w:ascii="Arial" w:eastAsia="Arial" w:hAnsi="Arial" w:cs="Arial"/>
          <w:sz w:val="20"/>
          <w:szCs w:val="20"/>
        </w:rPr>
        <w:t xml:space="preserve"> en  arrendamiento, subarrendamiento, convenio de desocupación o cualquier otro título o instrumento  jurídico </w:t>
      </w:r>
      <w:r w:rsidR="00B31258" w:rsidRPr="005D612D">
        <w:rPr>
          <w:rFonts w:ascii="Arial" w:eastAsia="Arial" w:hAnsi="Arial" w:cs="Arial"/>
          <w:sz w:val="20"/>
          <w:szCs w:val="20"/>
        </w:rPr>
        <w:t>que permita</w:t>
      </w:r>
      <w:r w:rsidRPr="005D612D">
        <w:rPr>
          <w:rFonts w:ascii="Arial" w:eastAsia="Arial" w:hAnsi="Arial" w:cs="Arial"/>
          <w:sz w:val="20"/>
          <w:szCs w:val="20"/>
        </w:rPr>
        <w:t xml:space="preserve"> su uso y con ese motivo, se genere dicha contraprestación,  </w:t>
      </w:r>
      <w:r w:rsidR="00B31258" w:rsidRPr="005D612D">
        <w:rPr>
          <w:rFonts w:ascii="Arial" w:eastAsia="Arial" w:hAnsi="Arial" w:cs="Arial"/>
          <w:sz w:val="20"/>
          <w:szCs w:val="20"/>
        </w:rPr>
        <w:t>aun</w:t>
      </w:r>
      <w:r w:rsidRPr="005D612D">
        <w:rPr>
          <w:rFonts w:ascii="Arial" w:eastAsia="Arial" w:hAnsi="Arial" w:cs="Arial"/>
          <w:sz w:val="20"/>
          <w:szCs w:val="20"/>
        </w:rPr>
        <w:t xml:space="preserve"> cuando el título en el que conste la autorización o se permita el uso no se hiciere constar el monto  de la contraprestación respectiva. </w:t>
      </w:r>
    </w:p>
    <w:p w14:paraId="15D0091C" w14:textId="77777777" w:rsidR="007D3C74" w:rsidRPr="005D612D" w:rsidRDefault="00DF4C38" w:rsidP="00E0121C">
      <w:pPr>
        <w:spacing w:after="0" w:line="360" w:lineRule="auto"/>
        <w:rPr>
          <w:rFonts w:ascii="Arial" w:hAnsi="Arial" w:cs="Arial"/>
          <w:sz w:val="20"/>
          <w:szCs w:val="20"/>
        </w:rPr>
      </w:pPr>
      <w:r w:rsidRPr="005D612D">
        <w:rPr>
          <w:rFonts w:ascii="Arial" w:eastAsia="Arial" w:hAnsi="Arial" w:cs="Arial"/>
          <w:sz w:val="20"/>
          <w:szCs w:val="20"/>
        </w:rPr>
        <w:tab/>
      </w:r>
      <w:r w:rsidR="007D3C74" w:rsidRPr="005D612D">
        <w:rPr>
          <w:rFonts w:ascii="Arial" w:eastAsia="Arial" w:hAnsi="Arial" w:cs="Arial"/>
          <w:sz w:val="20"/>
          <w:szCs w:val="20"/>
        </w:rPr>
        <w:t xml:space="preserve"> </w:t>
      </w:r>
    </w:p>
    <w:p w14:paraId="68FA32E3" w14:textId="3FF671F2"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El impuesto predial sobre la base contraprestación se pagará única y exclusivamente en el caso </w:t>
      </w:r>
      <w:r w:rsidR="00FF08FC" w:rsidRPr="005D612D">
        <w:rPr>
          <w:rFonts w:ascii="Arial" w:eastAsia="Arial" w:hAnsi="Arial" w:cs="Arial"/>
          <w:sz w:val="20"/>
          <w:szCs w:val="20"/>
        </w:rPr>
        <w:t>de que</w:t>
      </w:r>
      <w:r w:rsidRPr="005D612D">
        <w:rPr>
          <w:rFonts w:ascii="Arial" w:eastAsia="Arial" w:hAnsi="Arial" w:cs="Arial"/>
          <w:sz w:val="20"/>
          <w:szCs w:val="20"/>
        </w:rPr>
        <w:t xml:space="preserve">, al determinarse el impuesto conforme a la tarifa establecida en la Ley de Ingresos del </w:t>
      </w:r>
      <w:r w:rsidR="00FF08FC" w:rsidRPr="005D612D">
        <w:rPr>
          <w:rFonts w:ascii="Arial" w:eastAsia="Arial" w:hAnsi="Arial" w:cs="Arial"/>
          <w:sz w:val="20"/>
          <w:szCs w:val="20"/>
        </w:rPr>
        <w:t>Municipio de</w:t>
      </w:r>
      <w:r w:rsidRPr="005D612D">
        <w:rPr>
          <w:rFonts w:ascii="Arial" w:eastAsia="Arial" w:hAnsi="Arial" w:cs="Arial"/>
          <w:sz w:val="20"/>
          <w:szCs w:val="20"/>
        </w:rPr>
        <w:t xml:space="preserv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vigente, diere como resultado un impuesto mayor al que se pagaría sobre la  base del valor catastral calculado conforme a la tarifa establecida en la Ley de Ingresos del Municipio de </w:t>
      </w:r>
      <w:r w:rsidR="000D314D" w:rsidRPr="005D612D">
        <w:rPr>
          <w:rFonts w:ascii="Arial" w:eastAsia="Arial" w:hAnsi="Arial" w:cs="Arial"/>
          <w:sz w:val="20"/>
          <w:szCs w:val="20"/>
        </w:rPr>
        <w:t>Ixil</w:t>
      </w:r>
      <w:r w:rsidR="00733C7D">
        <w:rPr>
          <w:rFonts w:ascii="Arial" w:eastAsia="Arial" w:hAnsi="Arial" w:cs="Arial"/>
          <w:sz w:val="20"/>
          <w:szCs w:val="20"/>
        </w:rPr>
        <w:t>, Yucatán,</w:t>
      </w:r>
      <w:r w:rsidRPr="005D612D">
        <w:rPr>
          <w:rFonts w:ascii="Arial" w:eastAsia="Arial" w:hAnsi="Arial" w:cs="Arial"/>
          <w:sz w:val="20"/>
          <w:szCs w:val="20"/>
        </w:rPr>
        <w:t xml:space="preserve"> vigente. </w:t>
      </w:r>
    </w:p>
    <w:p w14:paraId="617F25C0"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5D8172E"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No será aplicada esta base cuando los inmuebles sean destinados</w:t>
      </w:r>
      <w:r w:rsidR="00C0120F" w:rsidRPr="005D612D">
        <w:rPr>
          <w:rFonts w:ascii="Arial" w:eastAsia="Arial" w:hAnsi="Arial" w:cs="Arial"/>
          <w:sz w:val="20"/>
          <w:szCs w:val="20"/>
        </w:rPr>
        <w:t xml:space="preserve"> a sanatorios de beneficencia y</w:t>
      </w:r>
      <w:r w:rsidRPr="005D612D">
        <w:rPr>
          <w:rFonts w:ascii="Arial" w:eastAsia="Arial" w:hAnsi="Arial" w:cs="Arial"/>
          <w:sz w:val="20"/>
          <w:szCs w:val="20"/>
        </w:rPr>
        <w:t xml:space="preserve"> centros de enseñanza reconocidos por la autoridad educativa correspondiente. </w:t>
      </w:r>
    </w:p>
    <w:p w14:paraId="2DFE3726" w14:textId="77777777" w:rsidR="007D3C74" w:rsidRPr="005D612D" w:rsidRDefault="007D3C74" w:rsidP="00E0121C">
      <w:pPr>
        <w:spacing w:after="0" w:line="360" w:lineRule="auto"/>
        <w:ind w:hanging="10"/>
        <w:jc w:val="center"/>
        <w:rPr>
          <w:rFonts w:ascii="Arial" w:eastAsia="Arial" w:hAnsi="Arial" w:cs="Arial"/>
          <w:b/>
          <w:sz w:val="20"/>
          <w:szCs w:val="20"/>
        </w:rPr>
      </w:pPr>
    </w:p>
    <w:p w14:paraId="0C9674D0" w14:textId="77777777" w:rsidR="007D3C74" w:rsidRPr="005D612D" w:rsidRDefault="007D3C74"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las Obligaciones del Contribuyente. </w:t>
      </w:r>
    </w:p>
    <w:p w14:paraId="030C1866"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0210A373" w14:textId="2D7C0DBB"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propietarios, fideicomisarios, fideicomitentes o usufructuarios de inmuebles, que se  encuentren en los supuestos previstos en el artículo anterior, estarán obligados a  </w:t>
      </w:r>
      <w:r w:rsidR="000A0F94" w:rsidRPr="005D612D">
        <w:rPr>
          <w:rFonts w:ascii="Arial" w:eastAsia="Arial" w:hAnsi="Arial" w:cs="Arial"/>
          <w:sz w:val="20"/>
          <w:szCs w:val="20"/>
        </w:rPr>
        <w:t>inscribirse</w:t>
      </w:r>
      <w:r w:rsidRPr="005D612D">
        <w:rPr>
          <w:rFonts w:ascii="Arial" w:eastAsia="Arial" w:hAnsi="Arial" w:cs="Arial"/>
          <w:sz w:val="20"/>
          <w:szCs w:val="20"/>
        </w:rPr>
        <w:t xml:space="preserve"> en la Tesorería Municipal en un plazo máximo de treinta días</w:t>
      </w:r>
      <w:r w:rsidR="000A0F94" w:rsidRPr="005D612D">
        <w:rPr>
          <w:rFonts w:ascii="Arial" w:eastAsia="Arial" w:hAnsi="Arial" w:cs="Arial"/>
          <w:sz w:val="20"/>
          <w:szCs w:val="20"/>
        </w:rPr>
        <w:t xml:space="preserve"> naturales</w:t>
      </w:r>
      <w:r w:rsidRPr="005D612D">
        <w:rPr>
          <w:rFonts w:ascii="Arial" w:eastAsia="Arial" w:hAnsi="Arial" w:cs="Arial"/>
          <w:sz w:val="20"/>
          <w:szCs w:val="20"/>
        </w:rPr>
        <w:t>, a partir de  la  fecha de celebración del contrato correspondiente, entregando copia del mismo a la Tesorería</w:t>
      </w:r>
      <w:r w:rsidR="000A0F94" w:rsidRPr="005D612D">
        <w:rPr>
          <w:rFonts w:ascii="Arial" w:eastAsia="Arial" w:hAnsi="Arial" w:cs="Arial"/>
          <w:sz w:val="20"/>
          <w:szCs w:val="20"/>
        </w:rPr>
        <w:t xml:space="preserve"> Municipal de Ixil</w:t>
      </w:r>
      <w:r w:rsidR="00733C7D">
        <w:rPr>
          <w:rFonts w:ascii="Arial" w:eastAsia="Arial" w:hAnsi="Arial" w:cs="Arial"/>
          <w:sz w:val="20"/>
          <w:szCs w:val="20"/>
        </w:rPr>
        <w:t>, Yucatán</w:t>
      </w:r>
      <w:r w:rsidRPr="005D612D">
        <w:rPr>
          <w:rFonts w:ascii="Arial" w:eastAsia="Arial" w:hAnsi="Arial" w:cs="Arial"/>
          <w:sz w:val="20"/>
          <w:szCs w:val="20"/>
        </w:rPr>
        <w:t xml:space="preserve">. </w:t>
      </w:r>
    </w:p>
    <w:p w14:paraId="535B3491"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CFC7B94" w14:textId="77777777" w:rsidR="007D3C74" w:rsidRPr="005D612D" w:rsidRDefault="007D27CF"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Si existiera alguna modificación</w:t>
      </w:r>
      <w:r w:rsidR="007D3C74" w:rsidRPr="005D612D">
        <w:rPr>
          <w:rFonts w:ascii="Arial" w:eastAsia="Arial" w:hAnsi="Arial" w:cs="Arial"/>
          <w:sz w:val="20"/>
          <w:szCs w:val="20"/>
        </w:rPr>
        <w:t xml:space="preserve"> en el monto de la contraprestación que generó el pago del impuesto predial sobre </w:t>
      </w:r>
      <w:r w:rsidR="00C0120F" w:rsidRPr="005D612D">
        <w:rPr>
          <w:rFonts w:ascii="Arial" w:eastAsia="Arial" w:hAnsi="Arial" w:cs="Arial"/>
          <w:sz w:val="20"/>
          <w:szCs w:val="20"/>
        </w:rPr>
        <w:t>la</w:t>
      </w:r>
      <w:r w:rsidR="007D3C74" w:rsidRPr="005D612D">
        <w:rPr>
          <w:rFonts w:ascii="Arial" w:eastAsia="Arial" w:hAnsi="Arial" w:cs="Arial"/>
          <w:sz w:val="20"/>
          <w:szCs w:val="20"/>
        </w:rPr>
        <w:t xml:space="preserve"> base, será notificado a la Tesorería Municipal, en un plazo de quince </w:t>
      </w:r>
      <w:r w:rsidRPr="005D612D">
        <w:rPr>
          <w:rFonts w:ascii="Arial" w:eastAsia="Arial" w:hAnsi="Arial" w:cs="Arial"/>
          <w:sz w:val="20"/>
          <w:szCs w:val="20"/>
        </w:rPr>
        <w:t>días hábiles</w:t>
      </w:r>
      <w:r w:rsidR="007D3C74" w:rsidRPr="005D612D">
        <w:rPr>
          <w:rFonts w:ascii="Arial" w:eastAsia="Arial" w:hAnsi="Arial" w:cs="Arial"/>
          <w:sz w:val="20"/>
          <w:szCs w:val="20"/>
        </w:rPr>
        <w:t xml:space="preserve">, contados a partir de </w:t>
      </w:r>
      <w:r w:rsidR="00D33DAA" w:rsidRPr="005D612D">
        <w:rPr>
          <w:rFonts w:ascii="Arial" w:eastAsia="Arial" w:hAnsi="Arial" w:cs="Arial"/>
          <w:sz w:val="20"/>
          <w:szCs w:val="20"/>
        </w:rPr>
        <w:t>la fecha</w:t>
      </w:r>
      <w:r w:rsidR="007D3C74" w:rsidRPr="005D612D">
        <w:rPr>
          <w:rFonts w:ascii="Arial" w:eastAsia="Arial" w:hAnsi="Arial" w:cs="Arial"/>
          <w:sz w:val="20"/>
          <w:szCs w:val="20"/>
        </w:rPr>
        <w:t xml:space="preserve"> en que surta efectos la modificación respectiva. En igual forma, de</w:t>
      </w:r>
      <w:r w:rsidR="00C0120F" w:rsidRPr="005D612D">
        <w:rPr>
          <w:rFonts w:ascii="Arial" w:eastAsia="Arial" w:hAnsi="Arial" w:cs="Arial"/>
          <w:sz w:val="20"/>
          <w:szCs w:val="20"/>
        </w:rPr>
        <w:t>berá notificarse la terminación</w:t>
      </w:r>
      <w:r w:rsidR="007D3C74" w:rsidRPr="005D612D">
        <w:rPr>
          <w:rFonts w:ascii="Arial" w:eastAsia="Arial" w:hAnsi="Arial" w:cs="Arial"/>
          <w:sz w:val="20"/>
          <w:szCs w:val="20"/>
        </w:rPr>
        <w:t xml:space="preserve"> de la relación jurídica que dio lugar a la contraprestación mencionada, a efecto de </w:t>
      </w:r>
      <w:r w:rsidR="00D33DAA" w:rsidRPr="005D612D">
        <w:rPr>
          <w:rFonts w:ascii="Arial" w:eastAsia="Arial" w:hAnsi="Arial" w:cs="Arial"/>
          <w:sz w:val="20"/>
          <w:szCs w:val="20"/>
        </w:rPr>
        <w:t>que la</w:t>
      </w:r>
      <w:r w:rsidR="007D3C74" w:rsidRPr="005D612D">
        <w:rPr>
          <w:rFonts w:ascii="Arial" w:eastAsia="Arial" w:hAnsi="Arial" w:cs="Arial"/>
          <w:sz w:val="20"/>
          <w:szCs w:val="20"/>
        </w:rPr>
        <w:t xml:space="preserve"> </w:t>
      </w:r>
      <w:r w:rsidR="00D33DAA" w:rsidRPr="005D612D">
        <w:rPr>
          <w:rFonts w:ascii="Arial" w:eastAsia="Arial" w:hAnsi="Arial" w:cs="Arial"/>
          <w:sz w:val="20"/>
          <w:szCs w:val="20"/>
        </w:rPr>
        <w:t>autoridad determine</w:t>
      </w:r>
      <w:r w:rsidR="007D3C74" w:rsidRPr="005D612D">
        <w:rPr>
          <w:rFonts w:ascii="Arial" w:eastAsia="Arial" w:hAnsi="Arial" w:cs="Arial"/>
          <w:sz w:val="20"/>
          <w:szCs w:val="20"/>
        </w:rPr>
        <w:t xml:space="preserve"> el impuesto predial sobre la base del valor catastral. </w:t>
      </w:r>
    </w:p>
    <w:p w14:paraId="2D1DDE51"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DE6A583" w14:textId="77777777" w:rsidR="007D3C74" w:rsidRPr="005D612D" w:rsidRDefault="007D3C74"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Cuando de un inmueble formen parte dos o más departame</w:t>
      </w:r>
      <w:r w:rsidR="00C0120F" w:rsidRPr="005D612D">
        <w:rPr>
          <w:rFonts w:ascii="Arial" w:eastAsia="Arial" w:hAnsi="Arial" w:cs="Arial"/>
          <w:sz w:val="20"/>
          <w:szCs w:val="20"/>
        </w:rPr>
        <w:t xml:space="preserve">ntos y éstos se encontraren en </w:t>
      </w:r>
      <w:r w:rsidR="00FF08FC" w:rsidRPr="005D612D">
        <w:rPr>
          <w:rFonts w:ascii="Arial" w:eastAsia="Arial" w:hAnsi="Arial" w:cs="Arial"/>
          <w:sz w:val="20"/>
          <w:szCs w:val="20"/>
        </w:rPr>
        <w:t>cualquiera de</w:t>
      </w:r>
      <w:r w:rsidRPr="005D612D">
        <w:rPr>
          <w:rFonts w:ascii="Arial" w:eastAsia="Arial" w:hAnsi="Arial" w:cs="Arial"/>
          <w:sz w:val="20"/>
          <w:szCs w:val="20"/>
        </w:rPr>
        <w:t xml:space="preserve"> los supuestos (arrendamiento, subarrendamiento, convenio de desocupación o cualquier otro título o </w:t>
      </w:r>
      <w:r w:rsidR="00FF08FC" w:rsidRPr="005D612D">
        <w:rPr>
          <w:rFonts w:ascii="Arial" w:eastAsia="Arial" w:hAnsi="Arial" w:cs="Arial"/>
          <w:sz w:val="20"/>
          <w:szCs w:val="20"/>
        </w:rPr>
        <w:t>instrumento jurídico</w:t>
      </w:r>
      <w:r w:rsidRPr="005D612D">
        <w:rPr>
          <w:rFonts w:ascii="Arial" w:eastAsia="Arial" w:hAnsi="Arial" w:cs="Arial"/>
          <w:sz w:val="20"/>
          <w:szCs w:val="20"/>
        </w:rPr>
        <w:t xml:space="preserve"> por virtud del cual se permitiere su </w:t>
      </w:r>
      <w:r w:rsidR="00D33DAA" w:rsidRPr="005D612D">
        <w:rPr>
          <w:rFonts w:ascii="Arial" w:eastAsia="Arial" w:hAnsi="Arial" w:cs="Arial"/>
          <w:sz w:val="20"/>
          <w:szCs w:val="20"/>
        </w:rPr>
        <w:t>uso)</w:t>
      </w:r>
      <w:r w:rsidRPr="005D612D">
        <w:rPr>
          <w:rFonts w:ascii="Arial" w:eastAsia="Arial" w:hAnsi="Arial" w:cs="Arial"/>
          <w:sz w:val="20"/>
          <w:szCs w:val="20"/>
        </w:rPr>
        <w:t xml:space="preserve"> de esta ley, el contribuyente deberá </w:t>
      </w:r>
      <w:r w:rsidR="007D27CF" w:rsidRPr="005D612D">
        <w:rPr>
          <w:rFonts w:ascii="Arial" w:eastAsia="Arial" w:hAnsi="Arial" w:cs="Arial"/>
          <w:sz w:val="20"/>
          <w:szCs w:val="20"/>
        </w:rPr>
        <w:t>inscribirse</w:t>
      </w:r>
      <w:r w:rsidRPr="005D612D">
        <w:rPr>
          <w:rFonts w:ascii="Arial" w:eastAsia="Arial" w:hAnsi="Arial" w:cs="Arial"/>
          <w:sz w:val="20"/>
          <w:szCs w:val="20"/>
        </w:rPr>
        <w:t xml:space="preserve"> por </w:t>
      </w:r>
      <w:r w:rsidR="00D33DAA" w:rsidRPr="005D612D">
        <w:rPr>
          <w:rFonts w:ascii="Arial" w:eastAsia="Arial" w:hAnsi="Arial" w:cs="Arial"/>
          <w:sz w:val="20"/>
          <w:szCs w:val="20"/>
        </w:rPr>
        <w:t>cada departamento</w:t>
      </w:r>
      <w:r w:rsidRPr="005D612D">
        <w:rPr>
          <w:rFonts w:ascii="Arial" w:eastAsia="Arial" w:hAnsi="Arial" w:cs="Arial"/>
          <w:sz w:val="20"/>
          <w:szCs w:val="20"/>
        </w:rPr>
        <w:t xml:space="preserve">. </w:t>
      </w:r>
    </w:p>
    <w:p w14:paraId="767059FB"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Los fedatarios públicos ante quienes se otorgare, firmare o rectificare el contrato, el convenio o el  documento, que dio lugar a la situación jurídica, que permita </w:t>
      </w:r>
      <w:r w:rsidR="00C0120F" w:rsidRPr="005D612D">
        <w:rPr>
          <w:rFonts w:ascii="Arial" w:eastAsia="Arial" w:hAnsi="Arial" w:cs="Arial"/>
          <w:sz w:val="20"/>
          <w:szCs w:val="20"/>
        </w:rPr>
        <w:t xml:space="preserve">al propietario, fideicomisario, </w:t>
      </w:r>
      <w:r w:rsidRPr="005D612D">
        <w:rPr>
          <w:rFonts w:ascii="Arial" w:eastAsia="Arial" w:hAnsi="Arial" w:cs="Arial"/>
          <w:sz w:val="20"/>
          <w:szCs w:val="20"/>
        </w:rPr>
        <w:t>fideicomitente, o usufructuario obtener una contraprestación, en los términos señalados en esta ley, estarán obligados a entregar una copia simple del mismo a la Tesorería Municipal,  en un plazo de treinta días</w:t>
      </w:r>
      <w:r w:rsidR="009B322A" w:rsidRPr="005D612D">
        <w:rPr>
          <w:rFonts w:ascii="Arial" w:eastAsia="Arial" w:hAnsi="Arial" w:cs="Arial"/>
          <w:sz w:val="20"/>
          <w:szCs w:val="20"/>
        </w:rPr>
        <w:t xml:space="preserve"> hábiles</w:t>
      </w:r>
      <w:r w:rsidRPr="005D612D">
        <w:rPr>
          <w:rFonts w:ascii="Arial" w:eastAsia="Arial" w:hAnsi="Arial" w:cs="Arial"/>
          <w:sz w:val="20"/>
          <w:szCs w:val="20"/>
        </w:rPr>
        <w:t xml:space="preserve">, contados a partir de la fecha del otorgamiento, de la firma o  de la  ratificación del documento respectivo. </w:t>
      </w:r>
    </w:p>
    <w:p w14:paraId="4F38F203"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56A9326F" w14:textId="77777777" w:rsidR="007D3C74" w:rsidRPr="005D612D" w:rsidRDefault="007D3C74"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Tarifa </w:t>
      </w:r>
    </w:p>
    <w:p w14:paraId="3400A1E5"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174F924E" w14:textId="12F0EDF7"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4</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vigente. </w:t>
      </w:r>
    </w:p>
    <w:p w14:paraId="62AC7215"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0CA16EDE" w14:textId="77777777" w:rsidR="007D3C74" w:rsidRPr="005D612D" w:rsidRDefault="007D3C74"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Pago </w:t>
      </w:r>
    </w:p>
    <w:p w14:paraId="2826E8F5" w14:textId="77777777" w:rsidR="007D3C74" w:rsidRPr="005D612D" w:rsidRDefault="007D3C74"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7C3BC38" w14:textId="6EFB4CB7" w:rsidR="007D3C74" w:rsidRPr="005D612D" w:rsidRDefault="007D3C74"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Cuando el impuesto predial se cause sobre la base</w:t>
      </w:r>
      <w:r w:rsidR="00C0120F" w:rsidRPr="005D612D">
        <w:rPr>
          <w:rFonts w:ascii="Arial" w:eastAsia="Arial" w:hAnsi="Arial" w:cs="Arial"/>
          <w:sz w:val="20"/>
          <w:szCs w:val="20"/>
        </w:rPr>
        <w:t xml:space="preserve"> de la contraprestación pactada</w:t>
      </w:r>
      <w:r w:rsidRPr="005D612D">
        <w:rPr>
          <w:rFonts w:ascii="Arial" w:eastAsia="Arial" w:hAnsi="Arial" w:cs="Arial"/>
          <w:sz w:val="20"/>
          <w:szCs w:val="20"/>
        </w:rPr>
        <w:t xml:space="preserve"> </w:t>
      </w:r>
      <w:r w:rsidR="00FF08FC" w:rsidRPr="005D612D">
        <w:rPr>
          <w:rFonts w:ascii="Arial" w:eastAsia="Arial" w:hAnsi="Arial" w:cs="Arial"/>
          <w:sz w:val="20"/>
          <w:szCs w:val="20"/>
        </w:rPr>
        <w:t>por usar</w:t>
      </w:r>
      <w:r w:rsidRPr="005D612D">
        <w:rPr>
          <w:rFonts w:ascii="Arial" w:eastAsia="Arial" w:hAnsi="Arial" w:cs="Arial"/>
          <w:sz w:val="20"/>
          <w:szCs w:val="20"/>
        </w:rPr>
        <w:t xml:space="preserve">, gozar o permitir la ocupación de un inmueble, </w:t>
      </w:r>
      <w:r w:rsidR="00FE2DA7" w:rsidRPr="005D612D">
        <w:rPr>
          <w:rFonts w:ascii="Arial" w:eastAsia="Arial" w:hAnsi="Arial" w:cs="Arial"/>
          <w:sz w:val="20"/>
          <w:szCs w:val="20"/>
        </w:rPr>
        <w:t>este</w:t>
      </w:r>
      <w:r w:rsidRPr="005D612D">
        <w:rPr>
          <w:rFonts w:ascii="Arial" w:eastAsia="Arial" w:hAnsi="Arial" w:cs="Arial"/>
          <w:sz w:val="20"/>
          <w:szCs w:val="20"/>
        </w:rPr>
        <w:t xml:space="preserve"> deberá cubrirse durante la </w:t>
      </w:r>
      <w:r w:rsidR="00FF08FC" w:rsidRPr="005D612D">
        <w:rPr>
          <w:rFonts w:ascii="Arial" w:eastAsia="Arial" w:hAnsi="Arial" w:cs="Arial"/>
          <w:sz w:val="20"/>
          <w:szCs w:val="20"/>
        </w:rPr>
        <w:t>primera quincena</w:t>
      </w:r>
      <w:r w:rsidRPr="005D612D">
        <w:rPr>
          <w:rFonts w:ascii="Arial" w:eastAsia="Arial" w:hAnsi="Arial" w:cs="Arial"/>
          <w:sz w:val="20"/>
          <w:szCs w:val="20"/>
        </w:rPr>
        <w:t xml:space="preserve"> del mes siguiente a aquél en que </w:t>
      </w:r>
      <w:r w:rsidR="00FE2DA7" w:rsidRPr="005D612D">
        <w:rPr>
          <w:rFonts w:ascii="Arial" w:eastAsia="Arial" w:hAnsi="Arial" w:cs="Arial"/>
          <w:sz w:val="20"/>
          <w:szCs w:val="20"/>
        </w:rPr>
        <w:t xml:space="preserve">se encuentre en </w:t>
      </w:r>
      <w:r w:rsidRPr="005D612D">
        <w:rPr>
          <w:rFonts w:ascii="Arial" w:eastAsia="Arial" w:hAnsi="Arial" w:cs="Arial"/>
          <w:sz w:val="20"/>
          <w:szCs w:val="20"/>
        </w:rPr>
        <w:t xml:space="preserve">alguno de los siguientes supuestos: </w:t>
      </w:r>
    </w:p>
    <w:p w14:paraId="2B18998B"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9C7443B" w14:textId="77777777" w:rsidR="007D3C74" w:rsidRPr="005D612D" w:rsidRDefault="007D3C74"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Que sea exigible el pago de la contraprestación; </w:t>
      </w:r>
    </w:p>
    <w:p w14:paraId="1C918A5D" w14:textId="77777777" w:rsidR="007D3C74" w:rsidRPr="005D612D" w:rsidRDefault="007D3C74"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Que se expida el comprobante de la misma, y </w:t>
      </w:r>
    </w:p>
    <w:p w14:paraId="1675E017" w14:textId="77777777" w:rsidR="007D3C74" w:rsidRPr="005D612D" w:rsidRDefault="007D3C74"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Que se cobre el monto pactado por el uso o goce. </w:t>
      </w:r>
    </w:p>
    <w:p w14:paraId="43227EB7" w14:textId="586F6CD2" w:rsidR="007D3C74" w:rsidRPr="005D612D" w:rsidRDefault="007D3C74" w:rsidP="00E0121C">
      <w:pPr>
        <w:spacing w:after="0" w:line="360" w:lineRule="auto"/>
        <w:rPr>
          <w:rFonts w:ascii="Arial" w:hAnsi="Arial" w:cs="Arial"/>
          <w:sz w:val="20"/>
          <w:szCs w:val="20"/>
        </w:rPr>
      </w:pPr>
    </w:p>
    <w:p w14:paraId="1D63FA57" w14:textId="77777777" w:rsidR="007D3C74" w:rsidRPr="005D612D" w:rsidRDefault="007D3C74"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Salvo el caso en que los propietarios, usufructuarios, fideicomisario</w:t>
      </w:r>
      <w:r w:rsidR="00C0120F" w:rsidRPr="005D612D">
        <w:rPr>
          <w:rFonts w:ascii="Arial" w:eastAsia="Arial" w:hAnsi="Arial" w:cs="Arial"/>
          <w:sz w:val="20"/>
          <w:szCs w:val="20"/>
        </w:rPr>
        <w:t xml:space="preserve">s o fideicomitentes estuviesen </w:t>
      </w:r>
      <w:r w:rsidRPr="005D612D">
        <w:rPr>
          <w:rFonts w:ascii="Arial" w:eastAsia="Arial" w:hAnsi="Arial" w:cs="Arial"/>
          <w:sz w:val="20"/>
          <w:szCs w:val="20"/>
        </w:rPr>
        <w:t xml:space="preserve">siguiendo un procedimiento judicial para el cobro de la contraprestación pactada, en contra </w:t>
      </w:r>
      <w:r w:rsidR="00FF08FC" w:rsidRPr="005D612D">
        <w:rPr>
          <w:rFonts w:ascii="Arial" w:eastAsia="Arial" w:hAnsi="Arial" w:cs="Arial"/>
          <w:sz w:val="20"/>
          <w:szCs w:val="20"/>
        </w:rPr>
        <w:t>del ocupante</w:t>
      </w:r>
      <w:r w:rsidRPr="005D612D">
        <w:rPr>
          <w:rFonts w:ascii="Arial" w:eastAsia="Arial" w:hAnsi="Arial" w:cs="Arial"/>
          <w:sz w:val="20"/>
          <w:szCs w:val="20"/>
        </w:rPr>
        <w:t xml:space="preserve"> o arrendatario. </w:t>
      </w:r>
    </w:p>
    <w:p w14:paraId="1F879680" w14:textId="77777777" w:rsidR="007D3C74" w:rsidRPr="005D612D" w:rsidRDefault="007D3C74"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2FA57D80" w14:textId="77777777" w:rsidR="007D3C74" w:rsidRPr="005D612D" w:rsidRDefault="007D3C74"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w:t>
      </w:r>
      <w:r w:rsidR="00FE2DA7" w:rsidRPr="005D612D">
        <w:rPr>
          <w:rFonts w:ascii="Arial" w:eastAsia="Arial" w:hAnsi="Arial" w:cs="Arial"/>
          <w:sz w:val="20"/>
          <w:szCs w:val="20"/>
        </w:rPr>
        <w:t xml:space="preserve"> hábiles</w:t>
      </w:r>
      <w:r w:rsidRPr="005D612D">
        <w:rPr>
          <w:rFonts w:ascii="Arial" w:eastAsia="Arial" w:hAnsi="Arial" w:cs="Arial"/>
          <w:sz w:val="20"/>
          <w:szCs w:val="20"/>
        </w:rPr>
        <w:t xml:space="preserve"> siguientes a la fecha de inicio del procedimiento correspondiente,  anexando copia del memorial respectivo. </w:t>
      </w:r>
    </w:p>
    <w:p w14:paraId="5EE11DF9" w14:textId="77777777" w:rsidR="00DB0C97" w:rsidRDefault="00DB0C97" w:rsidP="00E0121C">
      <w:pPr>
        <w:spacing w:after="0" w:line="360" w:lineRule="auto"/>
        <w:jc w:val="center"/>
        <w:rPr>
          <w:rFonts w:ascii="Arial" w:eastAsia="Arial" w:hAnsi="Arial" w:cs="Arial"/>
          <w:sz w:val="20"/>
          <w:szCs w:val="20"/>
        </w:rPr>
      </w:pPr>
    </w:p>
    <w:p w14:paraId="7D47B0E5" w14:textId="77777777" w:rsidR="00DB0C97" w:rsidRDefault="00DB0C97" w:rsidP="00E0121C">
      <w:pPr>
        <w:spacing w:after="0" w:line="360" w:lineRule="auto"/>
        <w:jc w:val="center"/>
        <w:rPr>
          <w:rFonts w:ascii="Arial" w:eastAsia="Arial" w:hAnsi="Arial" w:cs="Arial"/>
          <w:sz w:val="20"/>
          <w:szCs w:val="20"/>
        </w:rPr>
      </w:pPr>
    </w:p>
    <w:p w14:paraId="0C6D7316" w14:textId="425A406B" w:rsidR="007D3C74" w:rsidRDefault="00DB0C97" w:rsidP="00E0121C">
      <w:pPr>
        <w:spacing w:after="0" w:line="360" w:lineRule="auto"/>
        <w:ind w:hanging="10"/>
        <w:jc w:val="center"/>
        <w:rPr>
          <w:rFonts w:ascii="Arial" w:eastAsia="Arial" w:hAnsi="Arial" w:cs="Arial"/>
          <w:b/>
          <w:sz w:val="20"/>
          <w:szCs w:val="20"/>
        </w:rPr>
      </w:pPr>
      <w:r>
        <w:rPr>
          <w:rFonts w:ascii="Arial" w:eastAsia="Arial" w:hAnsi="Arial" w:cs="Arial"/>
          <w:b/>
          <w:sz w:val="20"/>
          <w:szCs w:val="20"/>
        </w:rPr>
        <w:br w:type="column"/>
      </w:r>
      <w:r w:rsidR="007D3C74" w:rsidRPr="005D612D">
        <w:rPr>
          <w:rFonts w:ascii="Arial" w:eastAsia="Arial" w:hAnsi="Arial" w:cs="Arial"/>
          <w:b/>
          <w:sz w:val="20"/>
          <w:szCs w:val="20"/>
        </w:rPr>
        <w:t>D</w:t>
      </w:r>
      <w:r w:rsidR="005D612D">
        <w:rPr>
          <w:rFonts w:ascii="Arial" w:eastAsia="Arial" w:hAnsi="Arial" w:cs="Arial"/>
          <w:b/>
          <w:sz w:val="20"/>
          <w:szCs w:val="20"/>
        </w:rPr>
        <w:t xml:space="preserve">e las Obligaciones de Terceros </w:t>
      </w:r>
    </w:p>
    <w:p w14:paraId="5A69ABB1" w14:textId="77777777" w:rsidR="005D612D" w:rsidRPr="005D612D" w:rsidRDefault="005D612D" w:rsidP="00E0121C">
      <w:pPr>
        <w:spacing w:after="0" w:line="360" w:lineRule="auto"/>
        <w:ind w:hanging="10"/>
        <w:jc w:val="center"/>
        <w:rPr>
          <w:rFonts w:ascii="Arial" w:hAnsi="Arial" w:cs="Arial"/>
          <w:sz w:val="20"/>
          <w:szCs w:val="20"/>
        </w:rPr>
      </w:pPr>
    </w:p>
    <w:p w14:paraId="5DE4DB72" w14:textId="5651BE71" w:rsidR="007D3C74" w:rsidRPr="005D612D" w:rsidRDefault="007D3C74"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5</w:t>
      </w:r>
      <w:r w:rsidR="00086FAF">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w:t>
      </w:r>
      <w:r w:rsidR="00101ABF" w:rsidRPr="005D612D">
        <w:rPr>
          <w:rFonts w:ascii="Arial" w:eastAsia="Arial" w:hAnsi="Arial" w:cs="Arial"/>
          <w:sz w:val="20"/>
          <w:szCs w:val="20"/>
        </w:rPr>
        <w:t xml:space="preserve">xarse al documento, testimonio </w:t>
      </w:r>
      <w:r w:rsidRPr="005D612D">
        <w:rPr>
          <w:rFonts w:ascii="Arial" w:eastAsia="Arial" w:hAnsi="Arial" w:cs="Arial"/>
          <w:sz w:val="20"/>
          <w:szCs w:val="20"/>
        </w:rPr>
        <w:t xml:space="preserve">o escritura en la que conste el acto o contrato y los escribanos estarán </w:t>
      </w:r>
      <w:r w:rsidR="00101ABF" w:rsidRPr="005D612D">
        <w:rPr>
          <w:rFonts w:ascii="Arial" w:eastAsia="Arial" w:hAnsi="Arial" w:cs="Arial"/>
          <w:sz w:val="20"/>
          <w:szCs w:val="20"/>
        </w:rPr>
        <w:t>obligados a acompañarlos a</w:t>
      </w:r>
      <w:r w:rsidRPr="005D612D">
        <w:rPr>
          <w:rFonts w:ascii="Arial" w:eastAsia="Arial" w:hAnsi="Arial" w:cs="Arial"/>
          <w:sz w:val="20"/>
          <w:szCs w:val="20"/>
        </w:rPr>
        <w:t xml:space="preserve"> los informes que remitan al Archivo Notarial del Estado de Yucatán. </w:t>
      </w:r>
    </w:p>
    <w:p w14:paraId="2FC3970E" w14:textId="77777777" w:rsidR="00101ABF" w:rsidRPr="005D612D" w:rsidRDefault="00101ABF" w:rsidP="00E0121C">
      <w:pPr>
        <w:spacing w:after="0" w:line="360" w:lineRule="auto"/>
        <w:jc w:val="both"/>
        <w:rPr>
          <w:rFonts w:ascii="Arial" w:hAnsi="Arial" w:cs="Arial"/>
          <w:sz w:val="20"/>
          <w:szCs w:val="20"/>
        </w:rPr>
      </w:pPr>
    </w:p>
    <w:p w14:paraId="7D86CA7A" w14:textId="77777777" w:rsidR="00101ABF" w:rsidRPr="005D612D" w:rsidRDefault="007D3C74"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Los contratos, convenios o cualquier otro título o instrumento jurídico q</w:t>
      </w:r>
      <w:r w:rsidR="00101ABF" w:rsidRPr="005D612D">
        <w:rPr>
          <w:rFonts w:ascii="Arial" w:eastAsia="Arial" w:hAnsi="Arial" w:cs="Arial"/>
          <w:sz w:val="20"/>
          <w:szCs w:val="20"/>
        </w:rPr>
        <w:t xml:space="preserve">ue no cumplan con el requisito </w:t>
      </w:r>
      <w:r w:rsidRPr="005D612D">
        <w:rPr>
          <w:rFonts w:ascii="Arial" w:eastAsia="Arial" w:hAnsi="Arial" w:cs="Arial"/>
          <w:sz w:val="20"/>
          <w:szCs w:val="20"/>
        </w:rPr>
        <w:t>mencionado en el párrafo anterior, no se inscribirán en el Re</w:t>
      </w:r>
      <w:r w:rsidR="00101ABF" w:rsidRPr="005D612D">
        <w:rPr>
          <w:rFonts w:ascii="Arial" w:eastAsia="Arial" w:hAnsi="Arial" w:cs="Arial"/>
          <w:sz w:val="20"/>
          <w:szCs w:val="20"/>
        </w:rPr>
        <w:t>gistro Público de la Propiedad y de</w:t>
      </w:r>
      <w:r w:rsidRPr="005D612D">
        <w:rPr>
          <w:rFonts w:ascii="Arial" w:eastAsia="Arial" w:hAnsi="Arial" w:cs="Arial"/>
          <w:sz w:val="20"/>
          <w:szCs w:val="20"/>
        </w:rPr>
        <w:t xml:space="preserve"> Comercio del Estado. </w:t>
      </w:r>
    </w:p>
    <w:p w14:paraId="371294B8" w14:textId="77777777" w:rsidR="00101ABF" w:rsidRPr="005D612D" w:rsidRDefault="00101ABF" w:rsidP="00E0121C">
      <w:pPr>
        <w:spacing w:after="0" w:line="360" w:lineRule="auto"/>
        <w:jc w:val="both"/>
        <w:rPr>
          <w:rFonts w:ascii="Arial" w:eastAsia="Arial" w:hAnsi="Arial" w:cs="Arial"/>
          <w:sz w:val="20"/>
          <w:szCs w:val="20"/>
        </w:rPr>
      </w:pPr>
    </w:p>
    <w:p w14:paraId="5EE02DFC" w14:textId="77777777" w:rsidR="007D3C74" w:rsidRPr="005D612D" w:rsidRDefault="007D3C74" w:rsidP="00E0121C">
      <w:pPr>
        <w:spacing w:after="0" w:line="360" w:lineRule="auto"/>
        <w:ind w:firstLine="384"/>
        <w:jc w:val="both"/>
        <w:rPr>
          <w:rFonts w:ascii="Arial" w:eastAsia="Arial" w:hAnsi="Arial" w:cs="Arial"/>
          <w:sz w:val="20"/>
          <w:szCs w:val="20"/>
        </w:rPr>
      </w:pPr>
      <w:r w:rsidRPr="005D612D">
        <w:rPr>
          <w:rFonts w:ascii="Arial" w:eastAsia="Arial" w:hAnsi="Arial" w:cs="Arial"/>
          <w:sz w:val="20"/>
          <w:szCs w:val="20"/>
        </w:rPr>
        <w:t>La Tesorería Municipal, expedirá los certificados de no adeudar i</w:t>
      </w:r>
      <w:r w:rsidR="00101ABF" w:rsidRPr="005D612D">
        <w:rPr>
          <w:rFonts w:ascii="Arial" w:eastAsia="Arial" w:hAnsi="Arial" w:cs="Arial"/>
          <w:sz w:val="20"/>
          <w:szCs w:val="20"/>
        </w:rPr>
        <w:t xml:space="preserve">mpuesto predial, conforme a la </w:t>
      </w:r>
      <w:r w:rsidRPr="005D612D">
        <w:rPr>
          <w:rFonts w:ascii="Arial" w:eastAsia="Arial" w:hAnsi="Arial" w:cs="Arial"/>
          <w:sz w:val="20"/>
          <w:szCs w:val="20"/>
        </w:rPr>
        <w:t xml:space="preserve">solicitud que por escrito presente el interesado, quien deberá señalar el </w:t>
      </w:r>
      <w:r w:rsidR="00101ABF" w:rsidRPr="005D612D">
        <w:rPr>
          <w:rFonts w:ascii="Arial" w:eastAsia="Arial" w:hAnsi="Arial" w:cs="Arial"/>
          <w:sz w:val="20"/>
          <w:szCs w:val="20"/>
        </w:rPr>
        <w:t>inmueble, el bimestre y el año,</w:t>
      </w:r>
      <w:r w:rsidRPr="005D612D">
        <w:rPr>
          <w:rFonts w:ascii="Arial" w:eastAsia="Arial" w:hAnsi="Arial" w:cs="Arial"/>
          <w:sz w:val="20"/>
          <w:szCs w:val="20"/>
        </w:rPr>
        <w:t xml:space="preserve"> respecto de los cuales solicite la certificación. Cada Tesorería e</w:t>
      </w:r>
      <w:r w:rsidR="00101ABF" w:rsidRPr="005D612D">
        <w:rPr>
          <w:rFonts w:ascii="Arial" w:eastAsia="Arial" w:hAnsi="Arial" w:cs="Arial"/>
          <w:sz w:val="20"/>
          <w:szCs w:val="20"/>
        </w:rPr>
        <w:t>mitirá la forma correspondiente</w:t>
      </w:r>
      <w:r w:rsidRPr="005D612D">
        <w:rPr>
          <w:rFonts w:ascii="Arial" w:eastAsia="Arial" w:hAnsi="Arial" w:cs="Arial"/>
          <w:sz w:val="20"/>
          <w:szCs w:val="20"/>
        </w:rPr>
        <w:t xml:space="preserve"> </w:t>
      </w:r>
      <w:r w:rsidR="00B15235" w:rsidRPr="005D612D">
        <w:rPr>
          <w:rFonts w:ascii="Arial" w:eastAsia="Arial" w:hAnsi="Arial" w:cs="Arial"/>
          <w:sz w:val="20"/>
          <w:szCs w:val="20"/>
        </w:rPr>
        <w:t>para solicitar</w:t>
      </w:r>
      <w:r w:rsidRPr="005D612D">
        <w:rPr>
          <w:rFonts w:ascii="Arial" w:eastAsia="Arial" w:hAnsi="Arial" w:cs="Arial"/>
          <w:sz w:val="20"/>
          <w:szCs w:val="20"/>
        </w:rPr>
        <w:t xml:space="preserve"> el certificado mencionado en el párrafo que antecede. </w:t>
      </w:r>
    </w:p>
    <w:p w14:paraId="5950FFE7" w14:textId="77777777" w:rsidR="00FB397B" w:rsidRPr="005D612D" w:rsidRDefault="00FB397B" w:rsidP="00E0121C">
      <w:pPr>
        <w:spacing w:after="0" w:line="360" w:lineRule="auto"/>
        <w:jc w:val="both"/>
        <w:rPr>
          <w:rFonts w:ascii="Arial" w:eastAsia="Arial" w:hAnsi="Arial" w:cs="Arial"/>
          <w:sz w:val="20"/>
          <w:szCs w:val="20"/>
        </w:rPr>
      </w:pPr>
    </w:p>
    <w:p w14:paraId="13761537" w14:textId="7842EC01" w:rsidR="001948D6" w:rsidRPr="005D612D" w:rsidRDefault="00733C7D" w:rsidP="00E0121C">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w:t>
      </w:r>
      <w:r w:rsidR="001948D6" w:rsidRPr="005D612D">
        <w:rPr>
          <w:rFonts w:ascii="Arial" w:eastAsia="Century Gothic" w:hAnsi="Arial" w:cs="Arial"/>
          <w:b/>
          <w:sz w:val="20"/>
          <w:szCs w:val="20"/>
        </w:rPr>
        <w:t>TULO V</w:t>
      </w:r>
      <w:r w:rsidR="00B15235" w:rsidRPr="005D612D">
        <w:rPr>
          <w:rFonts w:ascii="Arial" w:eastAsia="Century Gothic" w:hAnsi="Arial" w:cs="Arial"/>
          <w:b/>
          <w:sz w:val="20"/>
          <w:szCs w:val="20"/>
        </w:rPr>
        <w:t>I</w:t>
      </w:r>
    </w:p>
    <w:p w14:paraId="34189FB8" w14:textId="77777777" w:rsidR="00FB397B" w:rsidRPr="005D612D" w:rsidRDefault="00FB397B" w:rsidP="00E0121C">
      <w:pPr>
        <w:spacing w:after="0" w:line="360" w:lineRule="auto"/>
        <w:jc w:val="center"/>
        <w:rPr>
          <w:rFonts w:ascii="Arial" w:eastAsia="Century Gothic" w:hAnsi="Arial" w:cs="Arial"/>
          <w:b/>
          <w:sz w:val="20"/>
          <w:szCs w:val="20"/>
        </w:rPr>
      </w:pPr>
      <w:r w:rsidRPr="005D612D">
        <w:rPr>
          <w:rFonts w:ascii="Arial" w:eastAsia="Century Gothic" w:hAnsi="Arial" w:cs="Arial"/>
          <w:b/>
          <w:sz w:val="20"/>
          <w:szCs w:val="20"/>
        </w:rPr>
        <w:t>Del Impuesto sobre Adquisición de Inmuebles</w:t>
      </w:r>
    </w:p>
    <w:p w14:paraId="2FB42D49" w14:textId="77777777" w:rsidR="00FB397B" w:rsidRPr="005D612D" w:rsidRDefault="00FB397B" w:rsidP="00E0121C">
      <w:pPr>
        <w:spacing w:after="0" w:line="360" w:lineRule="auto"/>
        <w:jc w:val="center"/>
        <w:rPr>
          <w:rFonts w:ascii="Arial" w:eastAsia="Century Gothic" w:hAnsi="Arial" w:cs="Arial"/>
          <w:b/>
          <w:sz w:val="20"/>
          <w:szCs w:val="20"/>
        </w:rPr>
      </w:pPr>
    </w:p>
    <w:p w14:paraId="2E3A2263" w14:textId="77777777" w:rsidR="00FB397B" w:rsidRPr="005D612D" w:rsidRDefault="00FB397B" w:rsidP="00E0121C">
      <w:pPr>
        <w:pStyle w:val="Ttulo2"/>
        <w:spacing w:after="0" w:line="360" w:lineRule="auto"/>
        <w:ind w:left="0" w:right="0" w:firstLine="0"/>
        <w:rPr>
          <w:rFonts w:ascii="Arial" w:hAnsi="Arial" w:cs="Arial"/>
          <w:szCs w:val="20"/>
        </w:rPr>
      </w:pPr>
      <w:r w:rsidRPr="005D612D">
        <w:rPr>
          <w:rFonts w:ascii="Arial" w:hAnsi="Arial" w:cs="Arial"/>
          <w:szCs w:val="20"/>
        </w:rPr>
        <w:t>De los sujetos</w:t>
      </w:r>
    </w:p>
    <w:p w14:paraId="1D1FAF8A" w14:textId="77777777" w:rsidR="007D7AA9" w:rsidRPr="005D612D" w:rsidRDefault="007D7AA9" w:rsidP="007D7AA9">
      <w:pPr>
        <w:spacing w:after="0" w:line="360" w:lineRule="auto"/>
        <w:jc w:val="both"/>
        <w:rPr>
          <w:rFonts w:ascii="Arial" w:eastAsia="Century Gothic" w:hAnsi="Arial" w:cs="Arial"/>
          <w:b/>
          <w:sz w:val="20"/>
          <w:szCs w:val="20"/>
        </w:rPr>
      </w:pPr>
    </w:p>
    <w:p w14:paraId="0745F3C7" w14:textId="447D9779" w:rsidR="00FB397B" w:rsidRPr="005D612D" w:rsidRDefault="003C0ABF" w:rsidP="007D7AA9">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5</w:t>
      </w:r>
      <w:r w:rsidR="00086FAF">
        <w:rPr>
          <w:rFonts w:ascii="Arial" w:eastAsia="Century Gothic" w:hAnsi="Arial" w:cs="Arial"/>
          <w:b/>
          <w:sz w:val="20"/>
          <w:szCs w:val="20"/>
        </w:rPr>
        <w:t>7</w:t>
      </w:r>
      <w:r w:rsidR="00FB397B" w:rsidRPr="005D612D">
        <w:rPr>
          <w:rFonts w:ascii="Arial" w:eastAsia="Century Gothic" w:hAnsi="Arial" w:cs="Arial"/>
          <w:b/>
          <w:sz w:val="20"/>
          <w:szCs w:val="20"/>
        </w:rPr>
        <w:t xml:space="preserve">.- </w:t>
      </w:r>
      <w:r w:rsidR="00FB397B" w:rsidRPr="005D612D">
        <w:rPr>
          <w:rFonts w:ascii="Arial" w:eastAsia="Arial" w:hAnsi="Arial" w:cs="Arial"/>
          <w:sz w:val="20"/>
          <w:szCs w:val="20"/>
        </w:rPr>
        <w:t xml:space="preserve">Son sujetos </w:t>
      </w:r>
      <w:r w:rsidR="0091201C" w:rsidRPr="005D612D">
        <w:rPr>
          <w:rFonts w:ascii="Arial" w:eastAsia="Arial" w:hAnsi="Arial" w:cs="Arial"/>
          <w:sz w:val="20"/>
          <w:szCs w:val="20"/>
        </w:rPr>
        <w:t>del impuesto sobre adquisición de inmuebles son</w:t>
      </w:r>
      <w:r w:rsidR="00FB397B" w:rsidRPr="005D612D">
        <w:rPr>
          <w:rFonts w:ascii="Arial" w:eastAsia="Arial" w:hAnsi="Arial" w:cs="Arial"/>
          <w:sz w:val="20"/>
          <w:szCs w:val="20"/>
        </w:rPr>
        <w:t xml:space="preserve"> las personas físicas o morales que adquieran inmuebles</w:t>
      </w:r>
      <w:r w:rsidR="00FF08FC" w:rsidRPr="005D612D">
        <w:rPr>
          <w:rFonts w:ascii="Arial" w:eastAsia="Arial" w:hAnsi="Arial" w:cs="Arial"/>
          <w:sz w:val="20"/>
          <w:szCs w:val="20"/>
        </w:rPr>
        <w:t>, en</w:t>
      </w:r>
      <w:r w:rsidR="00FB397B" w:rsidRPr="005D612D">
        <w:rPr>
          <w:rFonts w:ascii="Arial" w:eastAsia="Arial" w:hAnsi="Arial" w:cs="Arial"/>
          <w:sz w:val="20"/>
          <w:szCs w:val="20"/>
        </w:rPr>
        <w:t xml:space="preserve"> términos de las disposiciones de este capítulo con excepción de los enajenantes. </w:t>
      </w:r>
    </w:p>
    <w:p w14:paraId="21A5DB88" w14:textId="77777777" w:rsidR="00FB397B" w:rsidRPr="005D612D" w:rsidRDefault="00FB397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Los sujetos obligados al pago de este impuesto, deberán </w:t>
      </w:r>
      <w:r w:rsidR="0091201C" w:rsidRPr="005D612D">
        <w:rPr>
          <w:rFonts w:ascii="Arial" w:eastAsia="Arial" w:hAnsi="Arial" w:cs="Arial"/>
          <w:sz w:val="20"/>
          <w:szCs w:val="20"/>
        </w:rPr>
        <w:t>informarlo</w:t>
      </w:r>
      <w:r w:rsidRPr="005D612D">
        <w:rPr>
          <w:rFonts w:ascii="Arial" w:eastAsia="Arial" w:hAnsi="Arial" w:cs="Arial"/>
          <w:sz w:val="20"/>
          <w:szCs w:val="20"/>
        </w:rPr>
        <w:t xml:space="preserve"> en la Tesorería Municipal, </w:t>
      </w:r>
      <w:r w:rsidR="00FF08FC" w:rsidRPr="005D612D">
        <w:rPr>
          <w:rFonts w:ascii="Arial" w:eastAsia="Arial" w:hAnsi="Arial" w:cs="Arial"/>
          <w:sz w:val="20"/>
          <w:szCs w:val="20"/>
        </w:rPr>
        <w:t>dentro del plazo</w:t>
      </w:r>
      <w:r w:rsidRPr="005D612D">
        <w:rPr>
          <w:rFonts w:ascii="Arial" w:eastAsia="Arial" w:hAnsi="Arial" w:cs="Arial"/>
          <w:sz w:val="20"/>
          <w:szCs w:val="20"/>
        </w:rPr>
        <w:t xml:space="preserve"> </w:t>
      </w:r>
      <w:r w:rsidR="0091201C" w:rsidRPr="005D612D">
        <w:rPr>
          <w:rFonts w:ascii="Arial" w:eastAsia="Arial" w:hAnsi="Arial" w:cs="Arial"/>
          <w:sz w:val="20"/>
          <w:szCs w:val="20"/>
        </w:rPr>
        <w:t>quince días hábiles</w:t>
      </w:r>
      <w:r w:rsidRPr="005D612D">
        <w:rPr>
          <w:rFonts w:ascii="Arial" w:eastAsia="Arial" w:hAnsi="Arial" w:cs="Arial"/>
          <w:sz w:val="20"/>
          <w:szCs w:val="20"/>
        </w:rPr>
        <w:t xml:space="preserve"> a la fecha en que se realice el acto generador del tributo, </w:t>
      </w:r>
      <w:r w:rsidR="00FF08FC" w:rsidRPr="005D612D">
        <w:rPr>
          <w:rFonts w:ascii="Arial" w:eastAsia="Arial" w:hAnsi="Arial" w:cs="Arial"/>
          <w:sz w:val="20"/>
          <w:szCs w:val="20"/>
        </w:rPr>
        <w:t>mediante declaración</w:t>
      </w:r>
      <w:r w:rsidRPr="005D612D">
        <w:rPr>
          <w:rFonts w:ascii="Arial" w:eastAsia="Arial" w:hAnsi="Arial" w:cs="Arial"/>
          <w:sz w:val="20"/>
          <w:szCs w:val="20"/>
        </w:rPr>
        <w:t xml:space="preserve">, utilizando las formas que para tal efecto emita la propia Tesorería Municipal. </w:t>
      </w:r>
    </w:p>
    <w:p w14:paraId="72E3B9C2" w14:textId="77777777" w:rsidR="00FB397B" w:rsidRPr="005D612D" w:rsidRDefault="00FB397B" w:rsidP="00E0121C">
      <w:pPr>
        <w:spacing w:after="0" w:line="360" w:lineRule="auto"/>
        <w:jc w:val="both"/>
        <w:rPr>
          <w:rFonts w:ascii="Arial" w:hAnsi="Arial" w:cs="Arial"/>
          <w:sz w:val="20"/>
          <w:szCs w:val="20"/>
        </w:rPr>
      </w:pPr>
    </w:p>
    <w:p w14:paraId="255A4103" w14:textId="77777777" w:rsidR="00FB397B" w:rsidRDefault="00FB397B" w:rsidP="00E0121C">
      <w:pPr>
        <w:spacing w:after="0" w:line="360" w:lineRule="auto"/>
        <w:jc w:val="center"/>
        <w:rPr>
          <w:rFonts w:ascii="Arial" w:hAnsi="Arial" w:cs="Arial"/>
          <w:b/>
          <w:bCs/>
          <w:sz w:val="20"/>
          <w:szCs w:val="20"/>
        </w:rPr>
      </w:pPr>
      <w:r w:rsidRPr="005D612D">
        <w:rPr>
          <w:rFonts w:ascii="Arial" w:hAnsi="Arial" w:cs="Arial"/>
          <w:b/>
          <w:bCs/>
          <w:sz w:val="20"/>
          <w:szCs w:val="20"/>
        </w:rPr>
        <w:t>De los obligados solidarios</w:t>
      </w:r>
    </w:p>
    <w:p w14:paraId="20AF585F" w14:textId="77777777" w:rsidR="00752503" w:rsidRPr="005D612D" w:rsidRDefault="00752503" w:rsidP="00752503">
      <w:pPr>
        <w:spacing w:after="0" w:line="240" w:lineRule="auto"/>
        <w:jc w:val="center"/>
        <w:rPr>
          <w:rFonts w:ascii="Arial" w:hAnsi="Arial" w:cs="Arial"/>
          <w:b/>
          <w:bCs/>
          <w:sz w:val="20"/>
          <w:szCs w:val="20"/>
        </w:rPr>
      </w:pPr>
    </w:p>
    <w:p w14:paraId="127CDB8C" w14:textId="341BE06F" w:rsidR="00FB397B" w:rsidRPr="005D612D" w:rsidRDefault="003C0ABF" w:rsidP="007D7AA9">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5</w:t>
      </w:r>
      <w:r w:rsidR="00086FAF">
        <w:rPr>
          <w:rFonts w:ascii="Arial" w:eastAsia="Century Gothic" w:hAnsi="Arial" w:cs="Arial"/>
          <w:b/>
          <w:sz w:val="20"/>
          <w:szCs w:val="20"/>
        </w:rPr>
        <w:t>8</w:t>
      </w:r>
      <w:r w:rsidR="00FB397B" w:rsidRPr="005D612D">
        <w:rPr>
          <w:rFonts w:ascii="Arial" w:eastAsia="Century Gothic" w:hAnsi="Arial" w:cs="Arial"/>
          <w:b/>
          <w:sz w:val="20"/>
          <w:szCs w:val="20"/>
        </w:rPr>
        <w:t>.-</w:t>
      </w:r>
      <w:r w:rsidR="00FB397B" w:rsidRPr="005D612D">
        <w:rPr>
          <w:rFonts w:ascii="Arial" w:hAnsi="Arial" w:cs="Arial"/>
          <w:sz w:val="20"/>
          <w:szCs w:val="20"/>
        </w:rPr>
        <w:t xml:space="preserve"> Son sujetos solidariamente responsables del pago del Impuesto Sobre Adquisición de Inmuebles: </w:t>
      </w:r>
    </w:p>
    <w:p w14:paraId="5AFF39F6" w14:textId="77777777" w:rsidR="00FB397B" w:rsidRPr="005D612D" w:rsidRDefault="00FB397B" w:rsidP="007D7AA9">
      <w:pPr>
        <w:spacing w:after="0" w:line="360" w:lineRule="auto"/>
        <w:ind w:left="284" w:hanging="284"/>
        <w:jc w:val="both"/>
        <w:rPr>
          <w:rFonts w:ascii="Arial" w:hAnsi="Arial" w:cs="Arial"/>
          <w:sz w:val="20"/>
          <w:szCs w:val="20"/>
        </w:rPr>
      </w:pPr>
      <w:r w:rsidRPr="005D612D">
        <w:rPr>
          <w:rFonts w:ascii="Arial" w:hAnsi="Arial" w:cs="Arial"/>
          <w:b/>
          <w:sz w:val="20"/>
          <w:szCs w:val="20"/>
        </w:rPr>
        <w:t>I.-</w:t>
      </w:r>
      <w:r w:rsidRPr="005D612D">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0C5F83BD" w14:textId="77777777" w:rsidR="00FB397B" w:rsidRPr="005D612D" w:rsidRDefault="00FB397B" w:rsidP="007D7AA9">
      <w:pPr>
        <w:spacing w:after="0" w:line="360" w:lineRule="auto"/>
        <w:ind w:left="284" w:hanging="284"/>
        <w:jc w:val="both"/>
        <w:rPr>
          <w:rFonts w:ascii="Arial" w:hAnsi="Arial" w:cs="Arial"/>
          <w:sz w:val="20"/>
          <w:szCs w:val="20"/>
        </w:rPr>
      </w:pPr>
      <w:r w:rsidRPr="005D612D">
        <w:rPr>
          <w:rFonts w:ascii="Arial" w:hAnsi="Arial" w:cs="Arial"/>
          <w:b/>
          <w:sz w:val="20"/>
          <w:szCs w:val="20"/>
        </w:rPr>
        <w:t>II.-</w:t>
      </w:r>
      <w:r w:rsidRPr="005D612D">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2964C46A" w14:textId="77777777" w:rsidR="007D7AA9" w:rsidRPr="005D612D" w:rsidRDefault="007D7AA9" w:rsidP="00E0121C">
      <w:pPr>
        <w:spacing w:after="0" w:line="360" w:lineRule="auto"/>
        <w:jc w:val="center"/>
        <w:rPr>
          <w:rFonts w:ascii="Arial" w:eastAsia="Century Gothic" w:hAnsi="Arial" w:cs="Arial"/>
          <w:b/>
          <w:sz w:val="20"/>
          <w:szCs w:val="20"/>
        </w:rPr>
      </w:pPr>
    </w:p>
    <w:p w14:paraId="474D9651" w14:textId="77777777" w:rsidR="00FB397B" w:rsidRPr="005D612D" w:rsidRDefault="00FB397B" w:rsidP="00E0121C">
      <w:pPr>
        <w:spacing w:after="0" w:line="360" w:lineRule="auto"/>
        <w:jc w:val="center"/>
        <w:rPr>
          <w:rFonts w:ascii="Arial" w:eastAsia="Century Gothic" w:hAnsi="Arial" w:cs="Arial"/>
          <w:b/>
          <w:sz w:val="20"/>
          <w:szCs w:val="20"/>
        </w:rPr>
      </w:pPr>
      <w:r w:rsidRPr="005D612D">
        <w:rPr>
          <w:rFonts w:ascii="Arial" w:eastAsia="Century Gothic" w:hAnsi="Arial" w:cs="Arial"/>
          <w:b/>
          <w:sz w:val="20"/>
          <w:szCs w:val="20"/>
        </w:rPr>
        <w:t>Del objeto</w:t>
      </w:r>
    </w:p>
    <w:p w14:paraId="283C4B90" w14:textId="77777777" w:rsidR="007D7AA9" w:rsidRPr="005D612D" w:rsidRDefault="007D7AA9" w:rsidP="007D7AA9">
      <w:pPr>
        <w:spacing w:after="0" w:line="360" w:lineRule="auto"/>
        <w:jc w:val="both"/>
        <w:rPr>
          <w:rFonts w:ascii="Arial" w:hAnsi="Arial" w:cs="Arial"/>
          <w:sz w:val="20"/>
          <w:szCs w:val="20"/>
        </w:rPr>
      </w:pPr>
    </w:p>
    <w:p w14:paraId="068C8529" w14:textId="75347DEF" w:rsidR="00FB397B" w:rsidRPr="005D612D" w:rsidRDefault="003C0ABF" w:rsidP="007D7AA9">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5</w:t>
      </w:r>
      <w:r w:rsidR="00086FAF">
        <w:rPr>
          <w:rFonts w:ascii="Arial" w:eastAsia="Century Gothic" w:hAnsi="Arial" w:cs="Arial"/>
          <w:b/>
          <w:sz w:val="20"/>
          <w:szCs w:val="20"/>
        </w:rPr>
        <w:t>9</w:t>
      </w:r>
      <w:r w:rsidR="00FB397B" w:rsidRPr="005D612D">
        <w:rPr>
          <w:rFonts w:ascii="Arial" w:eastAsia="Century Gothic" w:hAnsi="Arial" w:cs="Arial"/>
          <w:b/>
          <w:sz w:val="20"/>
          <w:szCs w:val="20"/>
        </w:rPr>
        <w:t>.-</w:t>
      </w:r>
      <w:r w:rsidR="00FB397B" w:rsidRPr="005D612D">
        <w:rPr>
          <w:rFonts w:ascii="Arial" w:hAnsi="Arial" w:cs="Arial"/>
          <w:sz w:val="20"/>
          <w:szCs w:val="20"/>
        </w:rPr>
        <w:t xml:space="preserve"> Es objeto del Impuesto Sobre Adquisición de Inmuebles,</w:t>
      </w:r>
      <w:r w:rsidR="00406F6D" w:rsidRPr="005D612D">
        <w:rPr>
          <w:rFonts w:ascii="Arial" w:hAnsi="Arial" w:cs="Arial"/>
          <w:sz w:val="20"/>
          <w:szCs w:val="20"/>
        </w:rPr>
        <w:t xml:space="preserve"> es</w:t>
      </w:r>
      <w:r w:rsidR="00FB397B" w:rsidRPr="005D612D">
        <w:rPr>
          <w:rFonts w:ascii="Arial" w:hAnsi="Arial" w:cs="Arial"/>
          <w:sz w:val="20"/>
          <w:szCs w:val="20"/>
        </w:rPr>
        <w:t xml:space="preserve"> toda adquisición del dominio de bienes inmuebles, que consistan en el suelo, en las construcciones adheridas a él, en ambos, o de derechos sobre los mismos, ubicados en el Municipio de </w:t>
      </w:r>
      <w:r w:rsidR="000D314D" w:rsidRPr="005D612D">
        <w:rPr>
          <w:rFonts w:ascii="Arial" w:hAnsi="Arial" w:cs="Arial"/>
          <w:sz w:val="20"/>
          <w:szCs w:val="20"/>
        </w:rPr>
        <w:t>Ixil</w:t>
      </w:r>
      <w:r w:rsidR="00733C7D">
        <w:rPr>
          <w:rFonts w:ascii="Arial" w:hAnsi="Arial" w:cs="Arial"/>
          <w:sz w:val="20"/>
          <w:szCs w:val="20"/>
        </w:rPr>
        <w:t>, Yucatán</w:t>
      </w:r>
      <w:r w:rsidR="00FB397B" w:rsidRPr="005D612D">
        <w:rPr>
          <w:rFonts w:ascii="Arial" w:hAnsi="Arial" w:cs="Arial"/>
          <w:sz w:val="20"/>
          <w:szCs w:val="20"/>
        </w:rPr>
        <w:t xml:space="preserve">. </w:t>
      </w:r>
    </w:p>
    <w:p w14:paraId="580DE5F8" w14:textId="77777777" w:rsidR="007D7AA9" w:rsidRPr="005D612D" w:rsidRDefault="007D7AA9" w:rsidP="00E0121C">
      <w:pPr>
        <w:spacing w:after="0" w:line="360" w:lineRule="auto"/>
        <w:ind w:firstLine="708"/>
        <w:jc w:val="both"/>
        <w:rPr>
          <w:rFonts w:ascii="Arial" w:hAnsi="Arial" w:cs="Arial"/>
          <w:sz w:val="20"/>
          <w:szCs w:val="20"/>
        </w:rPr>
      </w:pPr>
    </w:p>
    <w:p w14:paraId="57DD204E" w14:textId="77777777" w:rsidR="00FB397B" w:rsidRPr="005D612D" w:rsidRDefault="00FB397B" w:rsidP="00E0121C">
      <w:pPr>
        <w:spacing w:after="0" w:line="360" w:lineRule="auto"/>
        <w:jc w:val="both"/>
        <w:rPr>
          <w:rFonts w:ascii="Arial" w:hAnsi="Arial" w:cs="Arial"/>
          <w:sz w:val="20"/>
          <w:szCs w:val="20"/>
        </w:rPr>
      </w:pPr>
      <w:r w:rsidRPr="005D612D">
        <w:rPr>
          <w:rFonts w:ascii="Arial" w:hAnsi="Arial" w:cs="Arial"/>
          <w:sz w:val="20"/>
          <w:szCs w:val="20"/>
        </w:rPr>
        <w:t xml:space="preserve">Para efectos de este Impuesto, se entiende por adquisición: </w:t>
      </w:r>
    </w:p>
    <w:p w14:paraId="592D22D5" w14:textId="5116ACCA"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Todo acto </w:t>
      </w:r>
      <w:r w:rsidR="00406F6D" w:rsidRPr="005D612D">
        <w:rPr>
          <w:rFonts w:ascii="Arial" w:hAnsi="Arial" w:cs="Arial"/>
          <w:sz w:val="20"/>
          <w:szCs w:val="20"/>
        </w:rPr>
        <w:t xml:space="preserve">de forma legal </w:t>
      </w:r>
      <w:r w:rsidRPr="005D612D">
        <w:rPr>
          <w:rFonts w:ascii="Arial" w:hAnsi="Arial" w:cs="Arial"/>
          <w:sz w:val="20"/>
          <w:szCs w:val="20"/>
        </w:rPr>
        <w:t xml:space="preserve">por el que se adquiera la propiedad, incluyendo la donación, la adjudicación por herencia o legado y la aportación a toda clase de personas morales. </w:t>
      </w:r>
    </w:p>
    <w:p w14:paraId="339E1EB2" w14:textId="6DEF9FDD"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La compraventa en la que el vendedor se reserve la propiedad del inmueble, aun cuando la transferencia de ésta se realice con posterioridad. </w:t>
      </w:r>
    </w:p>
    <w:p w14:paraId="540C59EC" w14:textId="1CD4E35D"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78E2829B" w14:textId="2E2326D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cesión de derechos del comprador o del futuro comprador, en los casos de las fracciones II y III que anteceden. </w:t>
      </w:r>
    </w:p>
    <w:p w14:paraId="24B96647" w14:textId="1596384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fusión o escisión de sociedades. </w:t>
      </w:r>
    </w:p>
    <w:p w14:paraId="77956FE8" w14:textId="3EFA201C"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3AF30760" w14:textId="1CAEB8F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constitución de usufructo y la adquisición del derecho de ejercicio del mismo. </w:t>
      </w:r>
    </w:p>
    <w:p w14:paraId="186EBD87" w14:textId="75FB0A63"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prescripción positiva. </w:t>
      </w:r>
    </w:p>
    <w:p w14:paraId="6B699ABD" w14:textId="3ACA6151"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cesión de derechos del heredero o legatario.  </w:t>
      </w:r>
    </w:p>
    <w:p w14:paraId="4D62356D" w14:textId="010422E4"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renuncia o repudio de la herencia o del legado, efectuado después del reconocimiento de herederos y legatarios. </w:t>
      </w:r>
    </w:p>
    <w:p w14:paraId="4BA87EAC" w14:textId="16BB3CB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adquisición que se realice a través de un contrato de fideicomiso, en los términos de los supuestos relacionados en el Código Fiscal de la Federación. </w:t>
      </w:r>
    </w:p>
    <w:p w14:paraId="1A1071CA" w14:textId="28157261"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03EA1C0B" w14:textId="59D1CB2A"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La adquisición de la propiedad de bienes inmuebles, en virtud de remate judicial o administrativo. </w:t>
      </w:r>
    </w:p>
    <w:p w14:paraId="47427450" w14:textId="606BFD3C" w:rsidR="00FB397B" w:rsidRPr="005D612D" w:rsidRDefault="00FB397B" w:rsidP="00FD74C8">
      <w:pPr>
        <w:pStyle w:val="Prrafodelista"/>
        <w:numPr>
          <w:ilvl w:val="0"/>
          <w:numId w:val="36"/>
        </w:numPr>
        <w:spacing w:after="0" w:line="360" w:lineRule="auto"/>
        <w:rPr>
          <w:rFonts w:ascii="Arial" w:hAnsi="Arial" w:cs="Arial"/>
          <w:sz w:val="20"/>
          <w:szCs w:val="20"/>
        </w:rPr>
      </w:pPr>
      <w:r w:rsidRPr="005D612D">
        <w:rPr>
          <w:rFonts w:ascii="Arial" w:hAnsi="Arial" w:cs="Arial"/>
          <w:sz w:val="20"/>
          <w:szCs w:val="20"/>
        </w:rPr>
        <w:t xml:space="preserve">En los casos de permuta se considerará que se efectúan dos adquisiciones. </w:t>
      </w:r>
    </w:p>
    <w:p w14:paraId="5B75023E" w14:textId="29DEC967" w:rsidR="00FB397B" w:rsidRPr="005D612D" w:rsidRDefault="00FB397B" w:rsidP="00FD74C8">
      <w:pPr>
        <w:pStyle w:val="Prrafodelista"/>
        <w:numPr>
          <w:ilvl w:val="0"/>
          <w:numId w:val="36"/>
        </w:numPr>
        <w:spacing w:after="0" w:line="360" w:lineRule="auto"/>
        <w:jc w:val="both"/>
        <w:rPr>
          <w:rFonts w:ascii="Arial" w:hAnsi="Arial" w:cs="Arial"/>
          <w:sz w:val="20"/>
          <w:szCs w:val="20"/>
        </w:rPr>
      </w:pPr>
      <w:r w:rsidRPr="005D612D">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62E14FC1" w14:textId="77777777" w:rsidR="007D7AA9" w:rsidRPr="005D612D" w:rsidRDefault="007D7AA9" w:rsidP="00E0121C">
      <w:pPr>
        <w:spacing w:after="0" w:line="360" w:lineRule="auto"/>
        <w:ind w:hanging="10"/>
        <w:jc w:val="center"/>
        <w:rPr>
          <w:rFonts w:ascii="Arial" w:eastAsia="Arial" w:hAnsi="Arial" w:cs="Arial"/>
          <w:b/>
          <w:sz w:val="20"/>
          <w:szCs w:val="20"/>
        </w:rPr>
      </w:pPr>
    </w:p>
    <w:p w14:paraId="32E3F4EB"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las Exenciones </w:t>
      </w:r>
    </w:p>
    <w:p w14:paraId="6E37A087"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67164DFB" w14:textId="4D219D4D" w:rsidR="00FB397B"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60</w:t>
      </w:r>
      <w:r w:rsidRPr="005D612D">
        <w:rPr>
          <w:rFonts w:ascii="Arial" w:eastAsia="Arial" w:hAnsi="Arial" w:cs="Arial"/>
          <w:b/>
          <w:sz w:val="20"/>
          <w:szCs w:val="20"/>
        </w:rPr>
        <w:t>.-</w:t>
      </w:r>
      <w:r w:rsidRPr="005D612D">
        <w:rPr>
          <w:rFonts w:ascii="Arial" w:eastAsia="Arial" w:hAnsi="Arial" w:cs="Arial"/>
          <w:sz w:val="20"/>
          <w:szCs w:val="20"/>
        </w:rPr>
        <w:t xml:space="preserve"> No se causará el Impuesto Sobre Adquisición de Inmuebles en las adquisiciones </w:t>
      </w:r>
      <w:r w:rsidR="00FF08FC" w:rsidRPr="005D612D">
        <w:rPr>
          <w:rFonts w:ascii="Arial" w:eastAsia="Arial" w:hAnsi="Arial" w:cs="Arial"/>
          <w:sz w:val="20"/>
          <w:szCs w:val="20"/>
        </w:rPr>
        <w:t>que realicen</w:t>
      </w:r>
      <w:r w:rsidR="00406F6D" w:rsidRPr="005D612D">
        <w:rPr>
          <w:rFonts w:ascii="Arial" w:eastAsia="Arial" w:hAnsi="Arial" w:cs="Arial"/>
          <w:sz w:val="20"/>
          <w:szCs w:val="20"/>
        </w:rPr>
        <w:t xml:space="preserve"> la Federación, los Estados, </w:t>
      </w:r>
      <w:r w:rsidRPr="005D612D">
        <w:rPr>
          <w:rFonts w:ascii="Arial" w:eastAsia="Arial" w:hAnsi="Arial" w:cs="Arial"/>
          <w:sz w:val="20"/>
          <w:szCs w:val="20"/>
        </w:rPr>
        <w:t xml:space="preserve">el Municipio, las Instituciones de </w:t>
      </w:r>
      <w:r w:rsidR="00FF08FC" w:rsidRPr="005D612D">
        <w:rPr>
          <w:rFonts w:ascii="Arial" w:eastAsia="Arial" w:hAnsi="Arial" w:cs="Arial"/>
          <w:sz w:val="20"/>
          <w:szCs w:val="20"/>
        </w:rPr>
        <w:t>Beneficencia Pública</w:t>
      </w:r>
      <w:r w:rsidRPr="005D612D">
        <w:rPr>
          <w:rFonts w:ascii="Arial" w:eastAsia="Arial" w:hAnsi="Arial" w:cs="Arial"/>
          <w:sz w:val="20"/>
          <w:szCs w:val="20"/>
        </w:rPr>
        <w:t xml:space="preserve">, y en los casos siguientes: </w:t>
      </w:r>
    </w:p>
    <w:p w14:paraId="5DBA8899" w14:textId="77777777" w:rsidR="00406F6D" w:rsidRPr="005D612D" w:rsidRDefault="00406F6D" w:rsidP="00E0121C">
      <w:pPr>
        <w:spacing w:after="0" w:line="360" w:lineRule="auto"/>
        <w:ind w:firstLine="447"/>
        <w:jc w:val="both"/>
        <w:rPr>
          <w:rFonts w:ascii="Arial" w:hAnsi="Arial" w:cs="Arial"/>
          <w:sz w:val="20"/>
          <w:szCs w:val="20"/>
        </w:rPr>
      </w:pPr>
    </w:p>
    <w:p w14:paraId="58173D6E" w14:textId="357CA000" w:rsidR="00FB397B" w:rsidRPr="005D612D" w:rsidRDefault="00FB397B" w:rsidP="00FD74C8">
      <w:pPr>
        <w:pStyle w:val="Prrafodelista"/>
        <w:numPr>
          <w:ilvl w:val="0"/>
          <w:numId w:val="37"/>
        </w:numPr>
        <w:spacing w:after="0" w:line="360" w:lineRule="auto"/>
        <w:rPr>
          <w:rFonts w:ascii="Arial" w:hAnsi="Arial" w:cs="Arial"/>
          <w:sz w:val="20"/>
          <w:szCs w:val="20"/>
        </w:rPr>
      </w:pPr>
      <w:r w:rsidRPr="005D612D">
        <w:rPr>
          <w:rFonts w:ascii="Arial" w:eastAsia="Arial" w:hAnsi="Arial" w:cs="Arial"/>
          <w:sz w:val="20"/>
          <w:szCs w:val="20"/>
        </w:rPr>
        <w:t>La transformación de sociedades, con excepción de la fusión;</w:t>
      </w:r>
      <w:r w:rsidRPr="005D612D">
        <w:rPr>
          <w:rFonts w:ascii="Arial" w:eastAsia="Arial" w:hAnsi="Arial" w:cs="Arial"/>
          <w:b/>
          <w:sz w:val="20"/>
          <w:szCs w:val="20"/>
        </w:rPr>
        <w:t xml:space="preserve"> </w:t>
      </w:r>
    </w:p>
    <w:p w14:paraId="0E9C9BBA" w14:textId="0912FC17" w:rsidR="00FB397B" w:rsidRPr="005D612D" w:rsidRDefault="00FB397B" w:rsidP="00FD74C8">
      <w:pPr>
        <w:pStyle w:val="Prrafodelista"/>
        <w:numPr>
          <w:ilvl w:val="0"/>
          <w:numId w:val="37"/>
        </w:num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En la adquisición que realicen los Estados Extranjeros, en los casos que existiera reciprocidad;  </w:t>
      </w:r>
    </w:p>
    <w:p w14:paraId="290EDE3A" w14:textId="385DBAE6"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Cuando se adquiera la propiedad de Inmuebles, con motivo de la constitución de la </w:t>
      </w:r>
      <w:r w:rsidR="00FF08FC" w:rsidRPr="005D612D">
        <w:rPr>
          <w:rFonts w:ascii="Arial" w:eastAsia="Arial" w:hAnsi="Arial" w:cs="Arial"/>
          <w:sz w:val="20"/>
          <w:szCs w:val="20"/>
        </w:rPr>
        <w:t>sociedad conyugal</w:t>
      </w:r>
      <w:r w:rsidRPr="005D612D">
        <w:rPr>
          <w:rFonts w:ascii="Arial" w:eastAsia="Arial" w:hAnsi="Arial" w:cs="Arial"/>
          <w:sz w:val="20"/>
          <w:szCs w:val="20"/>
        </w:rPr>
        <w:t xml:space="preserve">; </w:t>
      </w:r>
    </w:p>
    <w:p w14:paraId="3A701EA1" w14:textId="7ED7DA66"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La disolución de la copropiedad, siempre que las partes adjudicadas no excedan de las </w:t>
      </w:r>
      <w:r w:rsidR="00FF08FC" w:rsidRPr="005D612D">
        <w:rPr>
          <w:rFonts w:ascii="Arial" w:eastAsia="Arial" w:hAnsi="Arial" w:cs="Arial"/>
          <w:sz w:val="20"/>
          <w:szCs w:val="20"/>
        </w:rPr>
        <w:t>porciones que</w:t>
      </w:r>
      <w:r w:rsidRPr="005D612D">
        <w:rPr>
          <w:rFonts w:ascii="Arial" w:eastAsia="Arial" w:hAnsi="Arial" w:cs="Arial"/>
          <w:sz w:val="20"/>
          <w:szCs w:val="20"/>
        </w:rPr>
        <w:t xml:space="preserve"> a cada uno de los copropietarios corresponda. En caso contrario, deberá pagarse el </w:t>
      </w:r>
      <w:r w:rsidR="00FF08FC" w:rsidRPr="005D612D">
        <w:rPr>
          <w:rFonts w:ascii="Arial" w:eastAsia="Arial" w:hAnsi="Arial" w:cs="Arial"/>
          <w:sz w:val="20"/>
          <w:szCs w:val="20"/>
        </w:rPr>
        <w:t>impuesto sobre</w:t>
      </w:r>
      <w:r w:rsidRPr="005D612D">
        <w:rPr>
          <w:rFonts w:ascii="Arial" w:eastAsia="Arial" w:hAnsi="Arial" w:cs="Arial"/>
          <w:sz w:val="20"/>
          <w:szCs w:val="20"/>
        </w:rPr>
        <w:t xml:space="preserve"> el exceso o la diferencia; </w:t>
      </w:r>
    </w:p>
    <w:p w14:paraId="7A53CBDE" w14:textId="39E27AE2"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Cuando se adquieran inmuebles por herencia o legado, y </w:t>
      </w:r>
    </w:p>
    <w:p w14:paraId="7BC10B7D" w14:textId="40910572" w:rsidR="00FB397B" w:rsidRPr="005D612D" w:rsidRDefault="00FB397B" w:rsidP="00FD74C8">
      <w:pPr>
        <w:pStyle w:val="Prrafodelista"/>
        <w:numPr>
          <w:ilvl w:val="0"/>
          <w:numId w:val="37"/>
        </w:numPr>
        <w:spacing w:after="0" w:line="360" w:lineRule="auto"/>
        <w:jc w:val="both"/>
        <w:rPr>
          <w:rFonts w:ascii="Arial" w:hAnsi="Arial" w:cs="Arial"/>
          <w:sz w:val="20"/>
          <w:szCs w:val="20"/>
        </w:rPr>
      </w:pPr>
      <w:r w:rsidRPr="005D612D">
        <w:rPr>
          <w:rFonts w:ascii="Arial" w:eastAsia="Arial" w:hAnsi="Arial" w:cs="Arial"/>
          <w:sz w:val="20"/>
          <w:szCs w:val="20"/>
        </w:rPr>
        <w:t xml:space="preserve">La donación entre consortes, ascendientes o descendientes en línea directa, previa </w:t>
      </w:r>
      <w:r w:rsidR="00FF08FC" w:rsidRPr="005D612D">
        <w:rPr>
          <w:rFonts w:ascii="Arial" w:eastAsia="Arial" w:hAnsi="Arial" w:cs="Arial"/>
          <w:sz w:val="20"/>
          <w:szCs w:val="20"/>
        </w:rPr>
        <w:t>comprobación del</w:t>
      </w:r>
      <w:r w:rsidRPr="005D612D">
        <w:rPr>
          <w:rFonts w:ascii="Arial" w:eastAsia="Arial" w:hAnsi="Arial" w:cs="Arial"/>
          <w:sz w:val="20"/>
          <w:szCs w:val="20"/>
        </w:rPr>
        <w:t xml:space="preserve"> parentesco ante la Tesorería Municipal. </w:t>
      </w:r>
    </w:p>
    <w:p w14:paraId="635A76A8" w14:textId="77777777" w:rsidR="007D7AA9" w:rsidRPr="005D612D" w:rsidRDefault="007D7AA9" w:rsidP="00E0121C">
      <w:pPr>
        <w:spacing w:after="0" w:line="360" w:lineRule="auto"/>
        <w:jc w:val="center"/>
        <w:rPr>
          <w:rFonts w:ascii="Arial" w:hAnsi="Arial" w:cs="Arial"/>
          <w:sz w:val="20"/>
          <w:szCs w:val="20"/>
        </w:rPr>
      </w:pPr>
    </w:p>
    <w:p w14:paraId="11EF95D6" w14:textId="21C576BC" w:rsidR="00FB397B" w:rsidRPr="005D612D" w:rsidRDefault="007D7AA9" w:rsidP="00E0121C">
      <w:pPr>
        <w:spacing w:after="0" w:line="360" w:lineRule="auto"/>
        <w:ind w:hanging="10"/>
        <w:jc w:val="center"/>
        <w:rPr>
          <w:rFonts w:ascii="Arial" w:eastAsia="Arial" w:hAnsi="Arial" w:cs="Arial"/>
          <w:b/>
          <w:sz w:val="20"/>
          <w:szCs w:val="20"/>
        </w:rPr>
      </w:pPr>
      <w:r w:rsidRPr="005D612D">
        <w:rPr>
          <w:rFonts w:ascii="Arial" w:eastAsia="Arial" w:hAnsi="Arial" w:cs="Arial"/>
          <w:b/>
          <w:sz w:val="20"/>
          <w:szCs w:val="20"/>
        </w:rPr>
        <w:t xml:space="preserve">De la Base </w:t>
      </w:r>
    </w:p>
    <w:p w14:paraId="72AAE94F" w14:textId="77777777" w:rsidR="007D7AA9" w:rsidRPr="005D612D" w:rsidRDefault="007D7AA9" w:rsidP="00E0121C">
      <w:pPr>
        <w:spacing w:after="0" w:line="360" w:lineRule="auto"/>
        <w:ind w:hanging="10"/>
        <w:jc w:val="center"/>
        <w:rPr>
          <w:rFonts w:ascii="Arial" w:hAnsi="Arial" w:cs="Arial"/>
          <w:sz w:val="20"/>
          <w:szCs w:val="20"/>
        </w:rPr>
      </w:pPr>
    </w:p>
    <w:p w14:paraId="2F53DD4E" w14:textId="3921B85A" w:rsidR="00FB397B"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61</w:t>
      </w:r>
      <w:r w:rsidRPr="005D612D">
        <w:rPr>
          <w:rFonts w:ascii="Arial" w:eastAsia="Arial" w:hAnsi="Arial" w:cs="Arial"/>
          <w:b/>
          <w:sz w:val="20"/>
          <w:szCs w:val="20"/>
        </w:rPr>
        <w:t xml:space="preserve">.- </w:t>
      </w:r>
      <w:r w:rsidRPr="005D612D">
        <w:rPr>
          <w:rFonts w:ascii="Arial" w:eastAsia="Arial" w:hAnsi="Arial" w:cs="Arial"/>
          <w:sz w:val="20"/>
          <w:szCs w:val="20"/>
        </w:rPr>
        <w:t>La base del Impuesto Sobre Adquisición de Inmuebles, s</w:t>
      </w:r>
      <w:r w:rsidR="00294C3D" w:rsidRPr="005D612D">
        <w:rPr>
          <w:rFonts w:ascii="Arial" w:eastAsia="Arial" w:hAnsi="Arial" w:cs="Arial"/>
          <w:sz w:val="20"/>
          <w:szCs w:val="20"/>
        </w:rPr>
        <w:t xml:space="preserve">erá el valor que resulte mayor </w:t>
      </w:r>
      <w:r w:rsidRPr="005D612D">
        <w:rPr>
          <w:rFonts w:ascii="Arial" w:eastAsia="Arial" w:hAnsi="Arial" w:cs="Arial"/>
          <w:sz w:val="20"/>
          <w:szCs w:val="20"/>
        </w:rPr>
        <w:t>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5D612D">
        <w:rPr>
          <w:rFonts w:ascii="Arial" w:hAnsi="Arial" w:cs="Arial"/>
          <w:sz w:val="20"/>
          <w:szCs w:val="20"/>
        </w:rPr>
        <w:t xml:space="preserve"> en esta ley</w:t>
      </w:r>
      <w:r w:rsidRPr="005D612D">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3F5DB368" w14:textId="77777777" w:rsidR="00294C3D" w:rsidRPr="005D612D" w:rsidRDefault="00294C3D" w:rsidP="00E0121C">
      <w:pPr>
        <w:spacing w:after="0" w:line="360" w:lineRule="auto"/>
        <w:ind w:firstLine="360"/>
        <w:jc w:val="both"/>
        <w:rPr>
          <w:rFonts w:ascii="Arial" w:hAnsi="Arial" w:cs="Arial"/>
          <w:sz w:val="20"/>
          <w:szCs w:val="20"/>
        </w:rPr>
      </w:pPr>
    </w:p>
    <w:p w14:paraId="08B86DDB" w14:textId="77777777" w:rsidR="00FB397B" w:rsidRPr="005D612D" w:rsidRDefault="00FB397B" w:rsidP="00FD74C8">
      <w:pPr>
        <w:pStyle w:val="Prrafodelista"/>
        <w:numPr>
          <w:ilvl w:val="0"/>
          <w:numId w:val="6"/>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Ser ciudadano mexicano en pleno goce de sus derechos, y </w:t>
      </w:r>
    </w:p>
    <w:p w14:paraId="265B3291" w14:textId="77777777" w:rsidR="00FB397B" w:rsidRPr="005D612D" w:rsidRDefault="00FB397B" w:rsidP="00FD74C8">
      <w:pPr>
        <w:pStyle w:val="Prrafodelista"/>
        <w:numPr>
          <w:ilvl w:val="0"/>
          <w:numId w:val="6"/>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Acreditar con documentación </w:t>
      </w:r>
      <w:r w:rsidR="00294C3D" w:rsidRPr="005D612D">
        <w:rPr>
          <w:rFonts w:ascii="Arial" w:eastAsia="Arial" w:hAnsi="Arial" w:cs="Arial"/>
          <w:sz w:val="20"/>
          <w:szCs w:val="20"/>
        </w:rPr>
        <w:t>verídica</w:t>
      </w:r>
      <w:r w:rsidRPr="005D612D">
        <w:rPr>
          <w:rFonts w:ascii="Arial" w:eastAsia="Arial" w:hAnsi="Arial" w:cs="Arial"/>
          <w:sz w:val="20"/>
          <w:szCs w:val="20"/>
        </w:rPr>
        <w:t xml:space="preserve">, experiencia valuatoria mínima de tres años inmediatos anteriores a la fecha de solicitud de registro. </w:t>
      </w:r>
    </w:p>
    <w:p w14:paraId="13AFAD82"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55A01CFB" w14:textId="77777777" w:rsidR="00FB397B" w:rsidRPr="005D612D" w:rsidRDefault="00FB397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Cuando el adquiriente asuma la obligación de pagar alguna deuda del enajenante o de </w:t>
      </w:r>
      <w:r w:rsidR="00294C3D" w:rsidRPr="005D612D">
        <w:rPr>
          <w:rFonts w:ascii="Arial" w:eastAsia="Arial" w:hAnsi="Arial" w:cs="Arial"/>
          <w:sz w:val="20"/>
          <w:szCs w:val="20"/>
        </w:rPr>
        <w:t>condonarle</w:t>
      </w:r>
      <w:r w:rsidRPr="005D612D">
        <w:rPr>
          <w:rFonts w:ascii="Arial" w:eastAsia="Arial" w:hAnsi="Arial" w:cs="Arial"/>
          <w:sz w:val="20"/>
          <w:szCs w:val="20"/>
        </w:rPr>
        <w:t xml:space="preserve">, </w:t>
      </w:r>
      <w:r w:rsidR="00FF08FC" w:rsidRPr="005D612D">
        <w:rPr>
          <w:rFonts w:ascii="Arial" w:eastAsia="Arial" w:hAnsi="Arial" w:cs="Arial"/>
          <w:sz w:val="20"/>
          <w:szCs w:val="20"/>
        </w:rPr>
        <w:t>el importe</w:t>
      </w:r>
      <w:r w:rsidRPr="005D612D">
        <w:rPr>
          <w:rFonts w:ascii="Arial" w:eastAsia="Arial" w:hAnsi="Arial" w:cs="Arial"/>
          <w:sz w:val="20"/>
          <w:szCs w:val="20"/>
        </w:rPr>
        <w:t xml:space="preserve"> de dicha deuda, se considerará parte del precio pactado. En todos los casos relacionados </w:t>
      </w:r>
      <w:r w:rsidR="00FF08FC" w:rsidRPr="005D612D">
        <w:rPr>
          <w:rFonts w:ascii="Arial" w:eastAsia="Arial" w:hAnsi="Arial" w:cs="Arial"/>
          <w:sz w:val="20"/>
          <w:szCs w:val="20"/>
        </w:rPr>
        <w:t>con el</w:t>
      </w:r>
      <w:r w:rsidRPr="005D612D">
        <w:rPr>
          <w:rFonts w:ascii="Arial" w:eastAsia="Arial" w:hAnsi="Arial" w:cs="Arial"/>
          <w:sz w:val="20"/>
          <w:szCs w:val="20"/>
        </w:rPr>
        <w:t xml:space="preserve"> artículo </w:t>
      </w:r>
      <w:r w:rsidR="00294C3D" w:rsidRPr="005D612D">
        <w:rPr>
          <w:rFonts w:ascii="Arial" w:eastAsia="Arial" w:hAnsi="Arial" w:cs="Arial"/>
          <w:sz w:val="20"/>
          <w:szCs w:val="20"/>
        </w:rPr>
        <w:t>58</w:t>
      </w:r>
      <w:r w:rsidRPr="005D612D">
        <w:rPr>
          <w:rFonts w:ascii="Arial" w:eastAsia="Arial" w:hAnsi="Arial" w:cs="Arial"/>
          <w:sz w:val="20"/>
          <w:szCs w:val="20"/>
        </w:rPr>
        <w:t xml:space="preserve">, se deberá practicar avalúo sobre los inmuebles objetos de las operaciones </w:t>
      </w:r>
      <w:r w:rsidR="00FF08FC" w:rsidRPr="005D612D">
        <w:rPr>
          <w:rFonts w:ascii="Arial" w:eastAsia="Arial" w:hAnsi="Arial" w:cs="Arial"/>
          <w:sz w:val="20"/>
          <w:szCs w:val="20"/>
        </w:rPr>
        <w:t>consignadas en</w:t>
      </w:r>
      <w:r w:rsidRPr="005D612D">
        <w:rPr>
          <w:rFonts w:ascii="Arial" w:eastAsia="Arial" w:hAnsi="Arial" w:cs="Arial"/>
          <w:sz w:val="20"/>
          <w:szCs w:val="20"/>
        </w:rPr>
        <w:t xml:space="preserve"> ese artículo y a ellos deberá anexarse el resumen valuatorio que contendrá: </w:t>
      </w:r>
    </w:p>
    <w:p w14:paraId="7A84B155"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4F93F626"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 xml:space="preserve">I.- ANTECEDENTES: </w:t>
      </w:r>
    </w:p>
    <w:p w14:paraId="7A56FBC6"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7605D150" w14:textId="77777777" w:rsidR="00FB397B" w:rsidRPr="005D612D" w:rsidRDefault="00FB397B" w:rsidP="007D7AA9">
      <w:pPr>
        <w:numPr>
          <w:ilvl w:val="0"/>
          <w:numId w:val="3"/>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Valuador; </w:t>
      </w:r>
    </w:p>
    <w:p w14:paraId="583BE9F7" w14:textId="77777777" w:rsidR="00FB397B" w:rsidRPr="005D612D" w:rsidRDefault="00FB397B" w:rsidP="007D7AA9">
      <w:pPr>
        <w:numPr>
          <w:ilvl w:val="0"/>
          <w:numId w:val="3"/>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Registro Municipal, y </w:t>
      </w:r>
    </w:p>
    <w:p w14:paraId="0D8B84F8" w14:textId="77777777" w:rsidR="00FB397B" w:rsidRPr="005D612D" w:rsidRDefault="00FB397B" w:rsidP="007D7AA9">
      <w:pPr>
        <w:numPr>
          <w:ilvl w:val="0"/>
          <w:numId w:val="3"/>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Fecha de Avalúo. </w:t>
      </w:r>
    </w:p>
    <w:p w14:paraId="3C78E893"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057F1803"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 xml:space="preserve">II.- UBICACIÓN: </w:t>
      </w:r>
    </w:p>
    <w:p w14:paraId="77C8DEF0"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701D91B3" w14:textId="39B7F9FE" w:rsidR="00FB397B" w:rsidRPr="005D612D" w:rsidRDefault="007D7AA9"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Localidad;</w:t>
      </w:r>
    </w:p>
    <w:p w14:paraId="396B6B40" w14:textId="77D2BED9" w:rsidR="00FB397B" w:rsidRPr="005D612D" w:rsidRDefault="007D7AA9"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Sección Catastral;</w:t>
      </w:r>
    </w:p>
    <w:p w14:paraId="68FE4D64" w14:textId="6AF08D81" w:rsidR="00FB397B" w:rsidRPr="005D612D" w:rsidRDefault="00FB397B"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Calle y Número;</w:t>
      </w:r>
    </w:p>
    <w:p w14:paraId="7EEBD8AE" w14:textId="77777777" w:rsidR="00FB397B" w:rsidRPr="005D612D" w:rsidRDefault="00FB397B"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Colonia, y </w:t>
      </w:r>
    </w:p>
    <w:p w14:paraId="38E485DF" w14:textId="77777777" w:rsidR="00FB397B" w:rsidRPr="005D612D" w:rsidRDefault="00FB397B" w:rsidP="007D7AA9">
      <w:pPr>
        <w:numPr>
          <w:ilvl w:val="0"/>
          <w:numId w:val="4"/>
        </w:numPr>
        <w:spacing w:after="0" w:line="360" w:lineRule="auto"/>
        <w:ind w:left="426"/>
        <w:jc w:val="both"/>
        <w:rPr>
          <w:rFonts w:ascii="Arial" w:hAnsi="Arial" w:cs="Arial"/>
          <w:sz w:val="20"/>
          <w:szCs w:val="20"/>
        </w:rPr>
      </w:pPr>
      <w:r w:rsidRPr="005D612D">
        <w:rPr>
          <w:rFonts w:ascii="Arial" w:eastAsia="Arial" w:hAnsi="Arial" w:cs="Arial"/>
          <w:sz w:val="20"/>
          <w:szCs w:val="20"/>
        </w:rPr>
        <w:t xml:space="preserve">Observaciones (en su caso). </w:t>
      </w:r>
    </w:p>
    <w:p w14:paraId="31F07CD3" w14:textId="297185AD" w:rsidR="00FB397B" w:rsidRPr="005D612D" w:rsidRDefault="00FB397B" w:rsidP="00E0121C">
      <w:pPr>
        <w:spacing w:after="0" w:line="360" w:lineRule="auto"/>
        <w:rPr>
          <w:rFonts w:ascii="Arial" w:hAnsi="Arial" w:cs="Arial"/>
          <w:sz w:val="20"/>
          <w:szCs w:val="20"/>
        </w:rPr>
      </w:pPr>
    </w:p>
    <w:p w14:paraId="71F1890F"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 xml:space="preserve">III.- RESUMEN VALUATORIO: </w:t>
      </w:r>
    </w:p>
    <w:p w14:paraId="5A23FF8E" w14:textId="03220269" w:rsidR="00FB397B" w:rsidRPr="005D612D" w:rsidRDefault="00FB397B" w:rsidP="00E0121C">
      <w:pPr>
        <w:spacing w:after="0" w:line="360" w:lineRule="auto"/>
        <w:rPr>
          <w:rFonts w:ascii="Arial" w:hAnsi="Arial" w:cs="Arial"/>
          <w:sz w:val="20"/>
          <w:szCs w:val="20"/>
        </w:rPr>
      </w:pPr>
    </w:p>
    <w:p w14:paraId="4AC33156" w14:textId="77777777" w:rsidR="007D7AA9" w:rsidRPr="005D612D" w:rsidRDefault="00FB397B" w:rsidP="007D7AA9">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TERRENO </w:t>
      </w:r>
    </w:p>
    <w:p w14:paraId="25C04F75"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1) Superficie Total M2 </w:t>
      </w:r>
    </w:p>
    <w:p w14:paraId="03EFE5F3"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2) Valor Unitario </w:t>
      </w:r>
    </w:p>
    <w:p w14:paraId="320FD536" w14:textId="25555AD2"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sz w:val="20"/>
          <w:szCs w:val="20"/>
        </w:rPr>
        <w:t xml:space="preserve">3) Valor del terreno </w:t>
      </w:r>
    </w:p>
    <w:p w14:paraId="5689DEF6" w14:textId="77777777" w:rsidR="007D7AA9" w:rsidRPr="005D612D" w:rsidRDefault="007D7AA9" w:rsidP="007D7AA9">
      <w:pPr>
        <w:spacing w:after="0" w:line="360" w:lineRule="auto"/>
        <w:jc w:val="both"/>
        <w:rPr>
          <w:rFonts w:ascii="Arial" w:eastAsia="Arial" w:hAnsi="Arial" w:cs="Arial"/>
          <w:b/>
          <w:sz w:val="20"/>
          <w:szCs w:val="20"/>
        </w:rPr>
      </w:pPr>
    </w:p>
    <w:p w14:paraId="023B77CF" w14:textId="77777777" w:rsidR="007D7AA9" w:rsidRPr="005D612D" w:rsidRDefault="00FB397B" w:rsidP="007D7AA9">
      <w:pPr>
        <w:spacing w:after="0" w:line="360" w:lineRule="auto"/>
        <w:jc w:val="both"/>
        <w:rPr>
          <w:rFonts w:ascii="Arial" w:eastAsia="Arial" w:hAnsi="Arial" w:cs="Arial"/>
          <w:b/>
          <w:sz w:val="20"/>
          <w:szCs w:val="20"/>
        </w:rPr>
      </w:pPr>
      <w:r w:rsidRPr="005D612D">
        <w:rPr>
          <w:rFonts w:ascii="Arial" w:eastAsia="Arial" w:hAnsi="Arial" w:cs="Arial"/>
          <w:b/>
          <w:sz w:val="20"/>
          <w:szCs w:val="20"/>
        </w:rPr>
        <w:t xml:space="preserve">CONSTRUCCIÓN </w:t>
      </w:r>
    </w:p>
    <w:p w14:paraId="6970B3AC"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1) Superficie Total M2 </w:t>
      </w:r>
    </w:p>
    <w:p w14:paraId="42E8DA42" w14:textId="77777777" w:rsidR="007D7AA9" w:rsidRPr="005D612D" w:rsidRDefault="00FB397B" w:rsidP="007D7AA9">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2) Valor Unitario </w:t>
      </w:r>
    </w:p>
    <w:p w14:paraId="24733E4D" w14:textId="7A09EF4A"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sz w:val="20"/>
          <w:szCs w:val="20"/>
        </w:rPr>
        <w:t xml:space="preserve">3) Valor Comercial </w:t>
      </w:r>
    </w:p>
    <w:p w14:paraId="7429E6F6"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068E6727" w14:textId="77777777" w:rsidR="00FB397B" w:rsidRPr="005D612D" w:rsidRDefault="00FB397B" w:rsidP="00E0121C">
      <w:pPr>
        <w:spacing w:after="0" w:line="360" w:lineRule="auto"/>
        <w:ind w:hanging="10"/>
        <w:rPr>
          <w:rFonts w:ascii="Arial" w:hAnsi="Arial" w:cs="Arial"/>
          <w:sz w:val="20"/>
          <w:szCs w:val="20"/>
        </w:rPr>
      </w:pPr>
      <w:r w:rsidRPr="005D612D">
        <w:rPr>
          <w:rFonts w:ascii="Arial" w:eastAsia="Arial" w:hAnsi="Arial" w:cs="Arial"/>
          <w:b/>
          <w:sz w:val="20"/>
          <w:szCs w:val="20"/>
        </w:rPr>
        <w:t>IV.- UNIDAD CONDOMINAL</w:t>
      </w:r>
      <w:r w:rsidRPr="005D612D">
        <w:rPr>
          <w:rFonts w:ascii="Arial" w:eastAsia="Arial" w:hAnsi="Arial" w:cs="Arial"/>
          <w:sz w:val="20"/>
          <w:szCs w:val="20"/>
        </w:rPr>
        <w:t xml:space="preserve">:  </w:t>
      </w:r>
    </w:p>
    <w:p w14:paraId="2017F958"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52C564F5" w14:textId="77777777" w:rsidR="00FB397B" w:rsidRPr="005D612D" w:rsidRDefault="00FB397B" w:rsidP="00FD74C8">
      <w:pPr>
        <w:numPr>
          <w:ilvl w:val="0"/>
          <w:numId w:val="5"/>
        </w:numPr>
        <w:tabs>
          <w:tab w:val="left" w:pos="426"/>
        </w:tabs>
        <w:spacing w:after="0" w:line="360" w:lineRule="auto"/>
        <w:ind w:left="0"/>
        <w:jc w:val="both"/>
        <w:rPr>
          <w:rFonts w:ascii="Arial" w:hAnsi="Arial" w:cs="Arial"/>
          <w:sz w:val="20"/>
          <w:szCs w:val="20"/>
        </w:rPr>
      </w:pPr>
      <w:r w:rsidRPr="005D612D">
        <w:rPr>
          <w:rFonts w:ascii="Arial" w:eastAsia="Arial" w:hAnsi="Arial" w:cs="Arial"/>
          <w:sz w:val="20"/>
          <w:szCs w:val="20"/>
        </w:rPr>
        <w:t xml:space="preserve">Superficie Privativa M2  </w:t>
      </w:r>
    </w:p>
    <w:p w14:paraId="79BEE97C" w14:textId="77777777" w:rsidR="00FB397B" w:rsidRPr="005D612D" w:rsidRDefault="00FB397B" w:rsidP="00FD74C8">
      <w:pPr>
        <w:numPr>
          <w:ilvl w:val="0"/>
          <w:numId w:val="5"/>
        </w:numPr>
        <w:tabs>
          <w:tab w:val="left" w:pos="426"/>
        </w:tabs>
        <w:spacing w:after="0" w:line="360" w:lineRule="auto"/>
        <w:ind w:left="0"/>
        <w:jc w:val="both"/>
        <w:rPr>
          <w:rFonts w:ascii="Arial" w:hAnsi="Arial" w:cs="Arial"/>
          <w:sz w:val="20"/>
          <w:szCs w:val="20"/>
        </w:rPr>
      </w:pPr>
      <w:r w:rsidRPr="005D612D">
        <w:rPr>
          <w:rFonts w:ascii="Arial" w:eastAsia="Arial" w:hAnsi="Arial" w:cs="Arial"/>
          <w:sz w:val="20"/>
          <w:szCs w:val="20"/>
        </w:rPr>
        <w:t xml:space="preserve">Valor Unitario  </w:t>
      </w:r>
    </w:p>
    <w:p w14:paraId="2C103C20" w14:textId="77777777" w:rsidR="00FB397B" w:rsidRPr="005D612D" w:rsidRDefault="00FB397B" w:rsidP="00FD74C8">
      <w:pPr>
        <w:numPr>
          <w:ilvl w:val="0"/>
          <w:numId w:val="5"/>
        </w:numPr>
        <w:tabs>
          <w:tab w:val="left" w:pos="426"/>
        </w:tabs>
        <w:spacing w:after="0" w:line="360" w:lineRule="auto"/>
        <w:ind w:left="0"/>
        <w:jc w:val="both"/>
        <w:rPr>
          <w:rFonts w:ascii="Arial" w:hAnsi="Arial" w:cs="Arial"/>
          <w:sz w:val="20"/>
          <w:szCs w:val="20"/>
        </w:rPr>
      </w:pPr>
      <w:r w:rsidRPr="005D612D">
        <w:rPr>
          <w:rFonts w:ascii="Arial" w:eastAsia="Arial" w:hAnsi="Arial" w:cs="Arial"/>
          <w:sz w:val="20"/>
          <w:szCs w:val="20"/>
        </w:rPr>
        <w:t xml:space="preserve">Valor Comercial </w:t>
      </w:r>
    </w:p>
    <w:p w14:paraId="05DF57B1"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6433E063" w14:textId="77777777" w:rsidR="00FB397B" w:rsidRPr="005D612D" w:rsidRDefault="00FB397B" w:rsidP="00E0121C">
      <w:pPr>
        <w:spacing w:after="0" w:line="360" w:lineRule="auto"/>
        <w:ind w:firstLine="442"/>
        <w:jc w:val="both"/>
        <w:rPr>
          <w:rFonts w:ascii="Arial" w:hAnsi="Arial" w:cs="Arial"/>
          <w:sz w:val="20"/>
          <w:szCs w:val="20"/>
        </w:rPr>
      </w:pPr>
      <w:r w:rsidRPr="005D612D">
        <w:rPr>
          <w:rFonts w:ascii="Arial" w:eastAsia="Arial" w:hAnsi="Arial" w:cs="Arial"/>
          <w:sz w:val="20"/>
          <w:szCs w:val="20"/>
        </w:rPr>
        <w:t xml:space="preserve">La autoridad fiscal municipal estará facultada para practicar, ordenar o tomar en </w:t>
      </w:r>
      <w:r w:rsidR="00C710CA" w:rsidRPr="005D612D">
        <w:rPr>
          <w:rFonts w:ascii="Arial" w:eastAsia="Arial" w:hAnsi="Arial" w:cs="Arial"/>
          <w:sz w:val="20"/>
          <w:szCs w:val="20"/>
        </w:rPr>
        <w:t>consideración</w:t>
      </w:r>
      <w:r w:rsidRPr="005D612D">
        <w:rPr>
          <w:rFonts w:ascii="Arial" w:eastAsia="Arial" w:hAnsi="Arial" w:cs="Arial"/>
          <w:sz w:val="20"/>
          <w:szCs w:val="20"/>
        </w:rPr>
        <w:t xml:space="preserve"> el avalúo </w:t>
      </w:r>
      <w:r w:rsidR="00FF08FC" w:rsidRPr="005D612D">
        <w:rPr>
          <w:rFonts w:ascii="Arial" w:eastAsia="Arial" w:hAnsi="Arial" w:cs="Arial"/>
          <w:sz w:val="20"/>
          <w:szCs w:val="20"/>
        </w:rPr>
        <w:t>del inmueble</w:t>
      </w:r>
      <w:r w:rsidRPr="005D612D">
        <w:rPr>
          <w:rFonts w:ascii="Arial" w:eastAsia="Arial" w:hAnsi="Arial" w:cs="Arial"/>
          <w:sz w:val="20"/>
          <w:szCs w:val="20"/>
        </w:rPr>
        <w:t xml:space="preserve">, objeto de la adquisición referido a la fecha de adquisición y, cuando el valor del avalúo, ordenado o tomado en cuenta excediera en más de un 10 por ciento, del valor mayor, </w:t>
      </w:r>
      <w:r w:rsidR="00FF08FC" w:rsidRPr="005D612D">
        <w:rPr>
          <w:rFonts w:ascii="Arial" w:eastAsia="Arial" w:hAnsi="Arial" w:cs="Arial"/>
          <w:sz w:val="20"/>
          <w:szCs w:val="20"/>
        </w:rPr>
        <w:t>el total</w:t>
      </w:r>
      <w:r w:rsidRPr="005D612D">
        <w:rPr>
          <w:rFonts w:ascii="Arial" w:eastAsia="Arial" w:hAnsi="Arial" w:cs="Arial"/>
          <w:sz w:val="20"/>
          <w:szCs w:val="20"/>
        </w:rPr>
        <w:t xml:space="preserve"> de la diferencia se considerará como parte del precio pactado. </w:t>
      </w:r>
    </w:p>
    <w:p w14:paraId="353433EC"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2EB8A52D" w14:textId="77777777" w:rsidR="00FB397B" w:rsidRPr="005D612D" w:rsidRDefault="00FB397B"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Para los efectos del presente artículo, el usufructo y la nuda propiedad tienen cada uno el </w:t>
      </w:r>
      <w:r w:rsidR="00FF08FC" w:rsidRPr="005D612D">
        <w:rPr>
          <w:rFonts w:ascii="Arial" w:eastAsia="Arial" w:hAnsi="Arial" w:cs="Arial"/>
          <w:sz w:val="20"/>
          <w:szCs w:val="20"/>
        </w:rPr>
        <w:t>valor equivalente</w:t>
      </w:r>
      <w:r w:rsidRPr="005D612D">
        <w:rPr>
          <w:rFonts w:ascii="Arial" w:eastAsia="Arial" w:hAnsi="Arial" w:cs="Arial"/>
          <w:sz w:val="20"/>
          <w:szCs w:val="20"/>
        </w:rPr>
        <w:t xml:space="preserve"> al .5 del valor de la propiedad. </w:t>
      </w:r>
    </w:p>
    <w:p w14:paraId="7CA56AEA"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71037C5B" w14:textId="77777777" w:rsidR="00FB397B" w:rsidRPr="005D612D" w:rsidRDefault="00FB397B"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En la elaboración de los avalúos referidos, así como para determinar el costo de los mismos con </w:t>
      </w:r>
      <w:r w:rsidR="00FF08FC" w:rsidRPr="005D612D">
        <w:rPr>
          <w:rFonts w:ascii="Arial" w:eastAsia="Arial" w:hAnsi="Arial" w:cs="Arial"/>
          <w:sz w:val="20"/>
          <w:szCs w:val="20"/>
        </w:rPr>
        <w:t>cargo a</w:t>
      </w:r>
      <w:r w:rsidRPr="005D612D">
        <w:rPr>
          <w:rFonts w:ascii="Arial" w:eastAsia="Arial" w:hAnsi="Arial" w:cs="Arial"/>
          <w:sz w:val="20"/>
          <w:szCs w:val="20"/>
        </w:rPr>
        <w:t xml:space="preserve"> los contribuyentes, la autoridad fiscal municipal observará las disposiciones del Código </w:t>
      </w:r>
      <w:r w:rsidR="00FF08FC" w:rsidRPr="005D612D">
        <w:rPr>
          <w:rFonts w:ascii="Arial" w:eastAsia="Arial" w:hAnsi="Arial" w:cs="Arial"/>
          <w:sz w:val="20"/>
          <w:szCs w:val="20"/>
        </w:rPr>
        <w:t>Fiscal del Estado</w:t>
      </w:r>
      <w:r w:rsidRPr="005D612D">
        <w:rPr>
          <w:rFonts w:ascii="Arial" w:eastAsia="Arial" w:hAnsi="Arial" w:cs="Arial"/>
          <w:sz w:val="20"/>
          <w:szCs w:val="20"/>
        </w:rPr>
        <w:t xml:space="preserve"> de Yucatán o, en su defecto, las disposiciones relativas del Código Fiscal de la Federación y </w:t>
      </w:r>
      <w:r w:rsidR="00FF08FC" w:rsidRPr="005D612D">
        <w:rPr>
          <w:rFonts w:ascii="Arial" w:eastAsia="Arial" w:hAnsi="Arial" w:cs="Arial"/>
          <w:sz w:val="20"/>
          <w:szCs w:val="20"/>
        </w:rPr>
        <w:t>su reglamento</w:t>
      </w:r>
      <w:r w:rsidRPr="005D612D">
        <w:rPr>
          <w:rFonts w:ascii="Arial" w:eastAsia="Arial" w:hAnsi="Arial" w:cs="Arial"/>
          <w:sz w:val="20"/>
          <w:szCs w:val="20"/>
        </w:rPr>
        <w:t xml:space="preserve">. </w:t>
      </w:r>
    </w:p>
    <w:p w14:paraId="2DC697E2"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36BD9770"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Vigencia de los Avalúos </w:t>
      </w:r>
    </w:p>
    <w:p w14:paraId="22677177"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578AA89" w14:textId="63C83AF3"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2</w:t>
      </w:r>
      <w:r w:rsidRPr="005D612D">
        <w:rPr>
          <w:rFonts w:ascii="Arial" w:eastAsia="Arial" w:hAnsi="Arial" w:cs="Arial"/>
          <w:b/>
          <w:sz w:val="20"/>
          <w:szCs w:val="20"/>
        </w:rPr>
        <w:t xml:space="preserve">.- </w:t>
      </w:r>
      <w:r w:rsidRPr="005D612D">
        <w:rPr>
          <w:rFonts w:ascii="Arial" w:eastAsia="Arial" w:hAnsi="Arial" w:cs="Arial"/>
          <w:sz w:val="20"/>
          <w:szCs w:val="20"/>
        </w:rPr>
        <w:t xml:space="preserve">Los avalúos </w:t>
      </w:r>
      <w:r w:rsidR="00C131FF" w:rsidRPr="005D612D">
        <w:rPr>
          <w:rFonts w:ascii="Arial" w:eastAsia="Arial" w:hAnsi="Arial" w:cs="Arial"/>
          <w:sz w:val="20"/>
          <w:szCs w:val="20"/>
        </w:rPr>
        <w:t>elaborados para</w:t>
      </w:r>
      <w:r w:rsidRPr="005D612D">
        <w:rPr>
          <w:rFonts w:ascii="Arial" w:eastAsia="Arial" w:hAnsi="Arial" w:cs="Arial"/>
          <w:sz w:val="20"/>
          <w:szCs w:val="20"/>
        </w:rPr>
        <w:t xml:space="preserve"> el efecto del pago del Impuesto Sobre </w:t>
      </w:r>
      <w:r w:rsidR="00FF08FC" w:rsidRPr="005D612D">
        <w:rPr>
          <w:rFonts w:ascii="Arial" w:eastAsia="Arial" w:hAnsi="Arial" w:cs="Arial"/>
          <w:sz w:val="20"/>
          <w:szCs w:val="20"/>
        </w:rPr>
        <w:t>Adquisición de</w:t>
      </w:r>
      <w:r w:rsidRPr="005D612D">
        <w:rPr>
          <w:rFonts w:ascii="Arial" w:eastAsia="Arial" w:hAnsi="Arial" w:cs="Arial"/>
          <w:sz w:val="20"/>
          <w:szCs w:val="20"/>
        </w:rPr>
        <w:t xml:space="preserve"> Bienes Inmuebles, tendrán una vigencia de seis meses a partir de la fecha de su expedición</w:t>
      </w:r>
      <w:r w:rsidR="00C131FF" w:rsidRPr="005D612D">
        <w:rPr>
          <w:rFonts w:ascii="Arial" w:eastAsia="Arial" w:hAnsi="Arial" w:cs="Arial"/>
          <w:sz w:val="20"/>
          <w:szCs w:val="20"/>
        </w:rPr>
        <w:t xml:space="preserve"> y deberán actualizarse si excedieran de este tiempo</w:t>
      </w:r>
      <w:r w:rsidRPr="005D612D">
        <w:rPr>
          <w:rFonts w:ascii="Arial" w:eastAsia="Arial" w:hAnsi="Arial" w:cs="Arial"/>
          <w:sz w:val="20"/>
          <w:szCs w:val="20"/>
        </w:rPr>
        <w:t xml:space="preserve">. </w:t>
      </w:r>
    </w:p>
    <w:p w14:paraId="31332E79" w14:textId="77777777" w:rsidR="00FB397B" w:rsidRDefault="00FB397B" w:rsidP="00E0121C">
      <w:pPr>
        <w:spacing w:after="0" w:line="360" w:lineRule="auto"/>
        <w:jc w:val="center"/>
        <w:rPr>
          <w:rFonts w:ascii="Arial" w:eastAsia="Arial" w:hAnsi="Arial" w:cs="Arial"/>
          <w:sz w:val="20"/>
          <w:szCs w:val="20"/>
        </w:rPr>
      </w:pPr>
      <w:r w:rsidRPr="005D612D">
        <w:rPr>
          <w:rFonts w:ascii="Arial" w:eastAsia="Arial" w:hAnsi="Arial" w:cs="Arial"/>
          <w:sz w:val="20"/>
          <w:szCs w:val="20"/>
        </w:rPr>
        <w:t xml:space="preserve"> </w:t>
      </w:r>
    </w:p>
    <w:p w14:paraId="138AB698" w14:textId="78F32BB7" w:rsidR="00FB397B" w:rsidRPr="005D612D" w:rsidRDefault="00DB0C97" w:rsidP="00DB0C97">
      <w:pPr>
        <w:spacing w:after="0" w:line="360" w:lineRule="auto"/>
        <w:jc w:val="center"/>
        <w:rPr>
          <w:rFonts w:ascii="Arial" w:hAnsi="Arial" w:cs="Arial"/>
          <w:sz w:val="20"/>
          <w:szCs w:val="20"/>
        </w:rPr>
      </w:pPr>
      <w:r>
        <w:rPr>
          <w:rFonts w:ascii="Arial" w:eastAsia="Arial" w:hAnsi="Arial" w:cs="Arial"/>
          <w:sz w:val="20"/>
          <w:szCs w:val="20"/>
        </w:rPr>
        <w:br w:type="column"/>
      </w:r>
      <w:r w:rsidR="00FB397B" w:rsidRPr="005D612D">
        <w:rPr>
          <w:rFonts w:ascii="Arial" w:eastAsia="Arial" w:hAnsi="Arial" w:cs="Arial"/>
          <w:b/>
          <w:sz w:val="20"/>
          <w:szCs w:val="20"/>
        </w:rPr>
        <w:t xml:space="preserve">De la Tasa </w:t>
      </w:r>
    </w:p>
    <w:p w14:paraId="4B8BA88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7CC3B0C" w14:textId="403E4A3B"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3</w:t>
      </w:r>
      <w:r w:rsidRPr="005D612D">
        <w:rPr>
          <w:rFonts w:ascii="Arial" w:eastAsia="Arial" w:hAnsi="Arial" w:cs="Arial"/>
          <w:sz w:val="20"/>
          <w:szCs w:val="20"/>
        </w:rPr>
        <w:t xml:space="preserve">.- El impuesto a que se refiere este capítulo, se calculará aplicando la establecida </w:t>
      </w:r>
      <w:r w:rsidR="00FF08FC" w:rsidRPr="005D612D">
        <w:rPr>
          <w:rFonts w:ascii="Arial" w:eastAsia="Arial" w:hAnsi="Arial" w:cs="Arial"/>
          <w:sz w:val="20"/>
          <w:szCs w:val="20"/>
        </w:rPr>
        <w:t>en la Ley</w:t>
      </w:r>
      <w:r w:rsidRPr="005D612D">
        <w:rPr>
          <w:rFonts w:ascii="Arial" w:eastAsia="Arial" w:hAnsi="Arial" w:cs="Arial"/>
          <w:sz w:val="20"/>
          <w:szCs w:val="20"/>
        </w:rPr>
        <w:t xml:space="preserve"> de Ingresos vigente de este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w:t>
      </w:r>
    </w:p>
    <w:p w14:paraId="0102219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49CE61DC"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Manifiesto a la Autoridad </w:t>
      </w:r>
    </w:p>
    <w:p w14:paraId="0D8D18E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9003A83" w14:textId="4CA6632A" w:rsidR="00FB397B" w:rsidRPr="005D612D" w:rsidRDefault="00FB397B" w:rsidP="007D7AA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64</w:t>
      </w:r>
      <w:r w:rsidRPr="005D612D">
        <w:rPr>
          <w:rFonts w:ascii="Arial" w:eastAsia="Arial" w:hAnsi="Arial" w:cs="Arial"/>
          <w:sz w:val="20"/>
          <w:szCs w:val="20"/>
        </w:rPr>
        <w:t xml:space="preserve">.- Los fedatarios públicos, las personas que por disposición legal tengan </w:t>
      </w:r>
      <w:r w:rsidR="00FF08FC" w:rsidRPr="005D612D">
        <w:rPr>
          <w:rFonts w:ascii="Arial" w:eastAsia="Arial" w:hAnsi="Arial" w:cs="Arial"/>
          <w:sz w:val="20"/>
          <w:szCs w:val="20"/>
        </w:rPr>
        <w:t>funciones notariales</w:t>
      </w:r>
      <w:r w:rsidRPr="005D612D">
        <w:rPr>
          <w:rFonts w:ascii="Arial" w:eastAsia="Arial" w:hAnsi="Arial" w:cs="Arial"/>
          <w:sz w:val="20"/>
          <w:szCs w:val="20"/>
        </w:rPr>
        <w:t xml:space="preserve"> y las autoridades judiciales o administrativas, deberán manifestar a la Tesorería </w:t>
      </w:r>
      <w:r w:rsidR="00FF08FC" w:rsidRPr="005D612D">
        <w:rPr>
          <w:rFonts w:ascii="Arial" w:eastAsia="Arial" w:hAnsi="Arial" w:cs="Arial"/>
          <w:sz w:val="20"/>
          <w:szCs w:val="20"/>
        </w:rPr>
        <w:t>Municipal por duplicado</w:t>
      </w:r>
      <w:r w:rsidRPr="005D612D">
        <w:rPr>
          <w:rFonts w:ascii="Arial" w:eastAsia="Arial" w:hAnsi="Arial" w:cs="Arial"/>
          <w:sz w:val="20"/>
          <w:szCs w:val="20"/>
        </w:rPr>
        <w:t>, dentro de los treinta días</w:t>
      </w:r>
      <w:r w:rsidR="008D67F9" w:rsidRPr="005D612D">
        <w:rPr>
          <w:rFonts w:ascii="Arial" w:eastAsia="Arial" w:hAnsi="Arial" w:cs="Arial"/>
          <w:sz w:val="20"/>
          <w:szCs w:val="20"/>
        </w:rPr>
        <w:t xml:space="preserve"> hábiles</w:t>
      </w:r>
      <w:r w:rsidRPr="005D612D">
        <w:rPr>
          <w:rFonts w:ascii="Arial" w:eastAsia="Arial" w:hAnsi="Arial" w:cs="Arial"/>
          <w:sz w:val="20"/>
          <w:szCs w:val="20"/>
        </w:rPr>
        <w:t xml:space="preserve"> siguientes a la fecha del acto o contrato, la adquisición </w:t>
      </w:r>
      <w:r w:rsidR="00FF08FC" w:rsidRPr="005D612D">
        <w:rPr>
          <w:rFonts w:ascii="Arial" w:eastAsia="Arial" w:hAnsi="Arial" w:cs="Arial"/>
          <w:sz w:val="20"/>
          <w:szCs w:val="20"/>
        </w:rPr>
        <w:t>de inmuebles</w:t>
      </w:r>
      <w:r w:rsidRPr="005D612D">
        <w:rPr>
          <w:rFonts w:ascii="Arial" w:eastAsia="Arial" w:hAnsi="Arial" w:cs="Arial"/>
          <w:sz w:val="20"/>
          <w:szCs w:val="20"/>
        </w:rPr>
        <w:t xml:space="preserve"> realizados ante ellos, expresando: </w:t>
      </w:r>
    </w:p>
    <w:p w14:paraId="18D1BE6F"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41837221" w14:textId="532C9B7F"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Nombre y domicilio de los contratantes; </w:t>
      </w:r>
    </w:p>
    <w:p w14:paraId="6ABE329A" w14:textId="71563266"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w:t>
      </w:r>
      <w:r w:rsidR="00FF08FC" w:rsidRPr="005D612D">
        <w:rPr>
          <w:rFonts w:ascii="Arial" w:eastAsia="Arial" w:hAnsi="Arial" w:cs="Arial"/>
          <w:sz w:val="20"/>
          <w:szCs w:val="20"/>
        </w:rPr>
        <w:t>deberá expresar</w:t>
      </w:r>
      <w:r w:rsidRPr="005D612D">
        <w:rPr>
          <w:rFonts w:ascii="Arial" w:eastAsia="Arial" w:hAnsi="Arial" w:cs="Arial"/>
          <w:sz w:val="20"/>
          <w:szCs w:val="20"/>
        </w:rPr>
        <w:t xml:space="preserve"> su nombre y el cargo que detenta; </w:t>
      </w:r>
    </w:p>
    <w:p w14:paraId="1DA83D40" w14:textId="12D8560A"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Firma y sello, en su caso, del autorizante; </w:t>
      </w:r>
    </w:p>
    <w:p w14:paraId="5A428B07" w14:textId="10696F2A"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Fecha en que se firmó la escritura de adquisición del inmueble o de los derechos sobre el mismo; </w:t>
      </w:r>
    </w:p>
    <w:p w14:paraId="45DC7006" w14:textId="37DA5435"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Naturaleza del acto, contrato o concepto de adquisición; </w:t>
      </w:r>
    </w:p>
    <w:p w14:paraId="34C25FE9" w14:textId="4DDD46B3"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Identificación del inmueble; </w:t>
      </w:r>
    </w:p>
    <w:p w14:paraId="1FE63D4C" w14:textId="3CEE2BE0"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Valor de la operación, y </w:t>
      </w:r>
    </w:p>
    <w:p w14:paraId="5ECA434E" w14:textId="18160AF7" w:rsidR="00FB397B" w:rsidRPr="005D612D" w:rsidRDefault="00FB397B" w:rsidP="00FD74C8">
      <w:pPr>
        <w:pStyle w:val="Prrafodelista"/>
        <w:numPr>
          <w:ilvl w:val="0"/>
          <w:numId w:val="38"/>
        </w:numPr>
        <w:spacing w:after="0" w:line="360" w:lineRule="auto"/>
        <w:jc w:val="both"/>
        <w:rPr>
          <w:rFonts w:ascii="Arial" w:hAnsi="Arial" w:cs="Arial"/>
          <w:sz w:val="20"/>
          <w:szCs w:val="20"/>
        </w:rPr>
      </w:pPr>
      <w:r w:rsidRPr="005D612D">
        <w:rPr>
          <w:rFonts w:ascii="Arial" w:eastAsia="Arial" w:hAnsi="Arial" w:cs="Arial"/>
          <w:sz w:val="20"/>
          <w:szCs w:val="20"/>
        </w:rPr>
        <w:t xml:space="preserve">Liquidación del impuesto. </w:t>
      </w:r>
    </w:p>
    <w:p w14:paraId="1084F81B"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582EE572" w14:textId="77777777" w:rsidR="00FB397B" w:rsidRPr="005D612D" w:rsidRDefault="00FB397B" w:rsidP="00E0121C">
      <w:pPr>
        <w:spacing w:after="0" w:line="360" w:lineRule="auto"/>
        <w:ind w:firstLine="442"/>
        <w:jc w:val="both"/>
        <w:rPr>
          <w:rFonts w:ascii="Arial" w:eastAsia="Arial" w:hAnsi="Arial" w:cs="Arial"/>
          <w:sz w:val="20"/>
          <w:szCs w:val="20"/>
        </w:rPr>
      </w:pPr>
      <w:r w:rsidRPr="005D612D">
        <w:rPr>
          <w:rFonts w:ascii="Arial" w:eastAsia="Arial" w:hAnsi="Arial" w:cs="Arial"/>
          <w:sz w:val="20"/>
          <w:szCs w:val="20"/>
        </w:rPr>
        <w:t xml:space="preserve">A la manifestación señalada en este artículo, se acumulará copia del avalúo practicado al efecto. </w:t>
      </w:r>
    </w:p>
    <w:p w14:paraId="20AF705C" w14:textId="77777777" w:rsidR="00960F6E" w:rsidRPr="005D612D" w:rsidRDefault="00960F6E" w:rsidP="00E0121C">
      <w:pPr>
        <w:spacing w:after="0" w:line="360" w:lineRule="auto"/>
        <w:ind w:firstLine="442"/>
        <w:jc w:val="both"/>
        <w:rPr>
          <w:rFonts w:ascii="Arial" w:hAnsi="Arial" w:cs="Arial"/>
          <w:sz w:val="20"/>
          <w:szCs w:val="20"/>
        </w:rPr>
      </w:pPr>
    </w:p>
    <w:p w14:paraId="1A2524C0" w14:textId="77777777" w:rsidR="00FB397B" w:rsidRPr="005D612D" w:rsidRDefault="00FB397B" w:rsidP="00960F6E">
      <w:pPr>
        <w:spacing w:after="0" w:line="360" w:lineRule="auto"/>
        <w:jc w:val="both"/>
        <w:rPr>
          <w:rFonts w:ascii="Arial" w:hAnsi="Arial" w:cs="Arial"/>
          <w:sz w:val="20"/>
          <w:szCs w:val="20"/>
        </w:rPr>
      </w:pPr>
      <w:r w:rsidRPr="005D612D">
        <w:rPr>
          <w:rFonts w:ascii="Arial" w:eastAsia="Arial" w:hAnsi="Arial" w:cs="Arial"/>
          <w:sz w:val="20"/>
          <w:szCs w:val="20"/>
        </w:rPr>
        <w:t xml:space="preserve">Cuando los fedatarios públicos y quienes realizan funciones notariales no cumplan con la </w:t>
      </w:r>
      <w:r w:rsidR="00FF08FC" w:rsidRPr="005D612D">
        <w:rPr>
          <w:rFonts w:ascii="Arial" w:eastAsia="Arial" w:hAnsi="Arial" w:cs="Arial"/>
          <w:sz w:val="20"/>
          <w:szCs w:val="20"/>
        </w:rPr>
        <w:t>obligación a que</w:t>
      </w:r>
      <w:r w:rsidRPr="005D612D">
        <w:rPr>
          <w:rFonts w:ascii="Arial" w:eastAsia="Arial" w:hAnsi="Arial" w:cs="Arial"/>
          <w:sz w:val="20"/>
          <w:szCs w:val="20"/>
        </w:rPr>
        <w:t xml:space="preserve"> se refiere este artículo, serán sancionados con una multa de uno hasta diez </w:t>
      </w:r>
      <w:r w:rsidR="00136240" w:rsidRPr="005D612D">
        <w:rPr>
          <w:rFonts w:ascii="Arial" w:eastAsia="Arial" w:hAnsi="Arial" w:cs="Arial"/>
          <w:sz w:val="20"/>
          <w:szCs w:val="20"/>
        </w:rPr>
        <w:t>unidades de medida y actualización</w:t>
      </w:r>
      <w:r w:rsidRPr="005D612D">
        <w:rPr>
          <w:rFonts w:ascii="Arial" w:eastAsia="Arial" w:hAnsi="Arial" w:cs="Arial"/>
          <w:sz w:val="20"/>
          <w:szCs w:val="20"/>
        </w:rPr>
        <w:t xml:space="preserve"> vigentes en </w:t>
      </w:r>
      <w:r w:rsidR="00FF08FC" w:rsidRPr="005D612D">
        <w:rPr>
          <w:rFonts w:ascii="Arial" w:eastAsia="Arial" w:hAnsi="Arial" w:cs="Arial"/>
          <w:sz w:val="20"/>
          <w:szCs w:val="20"/>
        </w:rPr>
        <w:t>el Estado</w:t>
      </w:r>
      <w:r w:rsidRPr="005D612D">
        <w:rPr>
          <w:rFonts w:ascii="Arial" w:eastAsia="Arial" w:hAnsi="Arial" w:cs="Arial"/>
          <w:sz w:val="20"/>
          <w:szCs w:val="20"/>
        </w:rPr>
        <w:t xml:space="preserve"> de Yucatán. </w:t>
      </w:r>
    </w:p>
    <w:p w14:paraId="1DFFA787" w14:textId="77777777" w:rsidR="00FB397B" w:rsidRPr="005D612D" w:rsidRDefault="00FB397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73CAAE59" w14:textId="77777777" w:rsidR="00FB397B" w:rsidRPr="005D612D" w:rsidRDefault="00FB397B" w:rsidP="00E0121C">
      <w:pPr>
        <w:spacing w:after="0" w:line="360" w:lineRule="auto"/>
        <w:ind w:firstLine="447"/>
        <w:jc w:val="both"/>
        <w:rPr>
          <w:rFonts w:ascii="Arial" w:hAnsi="Arial" w:cs="Arial"/>
          <w:sz w:val="20"/>
          <w:szCs w:val="20"/>
        </w:rPr>
      </w:pPr>
      <w:r w:rsidRPr="005D612D">
        <w:rPr>
          <w:rFonts w:ascii="Arial" w:eastAsia="Arial" w:hAnsi="Arial" w:cs="Arial"/>
          <w:sz w:val="20"/>
          <w:szCs w:val="20"/>
        </w:rPr>
        <w:t xml:space="preserve">Los jueces o presidentes de las juntas de conciliación y arbitraje federales o estatales </w:t>
      </w:r>
      <w:r w:rsidR="00FF08FC" w:rsidRPr="005D612D">
        <w:rPr>
          <w:rFonts w:ascii="Arial" w:eastAsia="Arial" w:hAnsi="Arial" w:cs="Arial"/>
          <w:sz w:val="20"/>
          <w:szCs w:val="20"/>
        </w:rPr>
        <w:t>únicamente tendrán</w:t>
      </w:r>
      <w:r w:rsidRPr="005D612D">
        <w:rPr>
          <w:rFonts w:ascii="Arial" w:eastAsia="Arial" w:hAnsi="Arial" w:cs="Arial"/>
          <w:sz w:val="20"/>
          <w:szCs w:val="20"/>
        </w:rPr>
        <w:t xml:space="preserve"> la obligación de comunicar a la Tesorería Municipal, el procedimiento que motivó </w:t>
      </w:r>
      <w:r w:rsidR="00FF08FC" w:rsidRPr="005D612D">
        <w:rPr>
          <w:rFonts w:ascii="Arial" w:eastAsia="Arial" w:hAnsi="Arial" w:cs="Arial"/>
          <w:sz w:val="20"/>
          <w:szCs w:val="20"/>
        </w:rPr>
        <w:t>la adquisición</w:t>
      </w:r>
      <w:r w:rsidRPr="005D612D">
        <w:rPr>
          <w:rFonts w:ascii="Arial" w:eastAsia="Arial" w:hAnsi="Arial" w:cs="Arial"/>
          <w:sz w:val="20"/>
          <w:szCs w:val="20"/>
        </w:rPr>
        <w:t xml:space="preserve">, el número de expediente, el nombre o razón social de la persona a quien se </w:t>
      </w:r>
      <w:r w:rsidR="00FF08FC" w:rsidRPr="005D612D">
        <w:rPr>
          <w:rFonts w:ascii="Arial" w:eastAsia="Arial" w:hAnsi="Arial" w:cs="Arial"/>
          <w:sz w:val="20"/>
          <w:szCs w:val="20"/>
        </w:rPr>
        <w:t xml:space="preserve">adjudique </w:t>
      </w:r>
      <w:r w:rsidR="006D6924" w:rsidRPr="005D612D">
        <w:rPr>
          <w:rFonts w:ascii="Arial" w:eastAsia="Arial" w:hAnsi="Arial" w:cs="Arial"/>
          <w:sz w:val="20"/>
          <w:szCs w:val="20"/>
        </w:rPr>
        <w:t>el bien</w:t>
      </w:r>
      <w:r w:rsidRPr="005D612D">
        <w:rPr>
          <w:rFonts w:ascii="Arial" w:eastAsia="Arial" w:hAnsi="Arial" w:cs="Arial"/>
          <w:sz w:val="20"/>
          <w:szCs w:val="20"/>
        </w:rPr>
        <w:t xml:space="preserve"> y la fecha de adjudicación. </w:t>
      </w:r>
    </w:p>
    <w:p w14:paraId="36F044E8" w14:textId="23E105C4" w:rsidR="00FB397B" w:rsidRPr="005D612D" w:rsidRDefault="00FB397B" w:rsidP="00DB0C97">
      <w:pPr>
        <w:spacing w:after="0" w:line="360" w:lineRule="auto"/>
        <w:jc w:val="center"/>
        <w:rPr>
          <w:rFonts w:ascii="Arial" w:hAnsi="Arial" w:cs="Arial"/>
          <w:sz w:val="20"/>
          <w:szCs w:val="20"/>
        </w:rPr>
      </w:pPr>
      <w:r w:rsidRPr="005D612D">
        <w:rPr>
          <w:rFonts w:ascii="Arial" w:eastAsia="Arial" w:hAnsi="Arial" w:cs="Arial"/>
          <w:sz w:val="20"/>
          <w:szCs w:val="20"/>
        </w:rPr>
        <w:t xml:space="preserve"> </w:t>
      </w:r>
      <w:r w:rsidRPr="005D612D">
        <w:rPr>
          <w:rFonts w:ascii="Arial" w:eastAsia="Arial" w:hAnsi="Arial" w:cs="Arial"/>
          <w:b/>
          <w:sz w:val="20"/>
          <w:szCs w:val="20"/>
        </w:rPr>
        <w:t xml:space="preserve">De los Responsables Solidarios </w:t>
      </w:r>
    </w:p>
    <w:p w14:paraId="3A903B91"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A4A07DC" w14:textId="2B3F6B5F" w:rsidR="00FB397B" w:rsidRPr="005D612D" w:rsidRDefault="00FB397B"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Los fedatarios públicos y las personas que por disposición legal tengan </w:t>
      </w:r>
      <w:r w:rsidR="00FF08FC" w:rsidRPr="005D612D">
        <w:rPr>
          <w:rFonts w:ascii="Arial" w:eastAsia="Arial" w:hAnsi="Arial" w:cs="Arial"/>
          <w:sz w:val="20"/>
          <w:szCs w:val="20"/>
        </w:rPr>
        <w:t>funciones notariales</w:t>
      </w:r>
      <w:r w:rsidRPr="005D612D">
        <w:rPr>
          <w:rFonts w:ascii="Arial" w:eastAsia="Arial" w:hAnsi="Arial" w:cs="Arial"/>
          <w:sz w:val="20"/>
          <w:szCs w:val="20"/>
        </w:rPr>
        <w:t xml:space="preserve">, </w:t>
      </w:r>
      <w:r w:rsidR="00427B5D" w:rsidRPr="005D612D">
        <w:rPr>
          <w:rFonts w:ascii="Arial" w:eastAsia="Arial" w:hAnsi="Arial" w:cs="Arial"/>
          <w:sz w:val="20"/>
          <w:szCs w:val="20"/>
        </w:rPr>
        <w:t>anexaran</w:t>
      </w:r>
      <w:r w:rsidRPr="005D612D">
        <w:rPr>
          <w:rFonts w:ascii="Arial" w:eastAsia="Arial" w:hAnsi="Arial" w:cs="Arial"/>
          <w:sz w:val="20"/>
          <w:szCs w:val="20"/>
        </w:rPr>
        <w:t xml:space="preserve"> al instrumento donde conste la adquisición del inmueble o de los </w:t>
      </w:r>
      <w:r w:rsidR="00FF08FC" w:rsidRPr="005D612D">
        <w:rPr>
          <w:rFonts w:ascii="Arial" w:eastAsia="Arial" w:hAnsi="Arial" w:cs="Arial"/>
          <w:sz w:val="20"/>
          <w:szCs w:val="20"/>
        </w:rPr>
        <w:t>derechos sobre</w:t>
      </w:r>
      <w:r w:rsidRPr="005D612D">
        <w:rPr>
          <w:rFonts w:ascii="Arial" w:eastAsia="Arial" w:hAnsi="Arial" w:cs="Arial"/>
          <w:sz w:val="20"/>
          <w:szCs w:val="20"/>
        </w:rPr>
        <w:t xml:space="preserve"> el mismo, copia del recibo donde se acredite haber pagado el impuesto o bien, copia </w:t>
      </w:r>
      <w:r w:rsidR="00FF08FC" w:rsidRPr="005D612D">
        <w:rPr>
          <w:rFonts w:ascii="Arial" w:eastAsia="Arial" w:hAnsi="Arial" w:cs="Arial"/>
          <w:sz w:val="20"/>
          <w:szCs w:val="20"/>
        </w:rPr>
        <w:t>del manifiesto</w:t>
      </w:r>
      <w:r w:rsidRPr="005D612D">
        <w:rPr>
          <w:rFonts w:ascii="Arial" w:eastAsia="Arial" w:hAnsi="Arial" w:cs="Arial"/>
          <w:sz w:val="20"/>
          <w:szCs w:val="20"/>
        </w:rPr>
        <w:t xml:space="preserve"> sellado, cuando se trate de las operaciones consignadas en el artículo </w:t>
      </w:r>
      <w:r w:rsidR="00245E16">
        <w:rPr>
          <w:rFonts w:ascii="Arial" w:eastAsia="Arial" w:hAnsi="Arial" w:cs="Arial"/>
          <w:sz w:val="20"/>
          <w:szCs w:val="20"/>
        </w:rPr>
        <w:t>60</w:t>
      </w:r>
      <w:r w:rsidRPr="005D612D">
        <w:rPr>
          <w:rFonts w:ascii="Arial" w:eastAsia="Arial" w:hAnsi="Arial" w:cs="Arial"/>
          <w:sz w:val="20"/>
          <w:szCs w:val="20"/>
        </w:rPr>
        <w:t xml:space="preserve"> de esta ley. </w:t>
      </w:r>
      <w:r w:rsidR="00FF08FC" w:rsidRPr="005D612D">
        <w:rPr>
          <w:rFonts w:ascii="Arial" w:eastAsia="Arial" w:hAnsi="Arial" w:cs="Arial"/>
          <w:sz w:val="20"/>
          <w:szCs w:val="20"/>
        </w:rPr>
        <w:t>Para el caso</w:t>
      </w:r>
      <w:r w:rsidRPr="005D612D">
        <w:rPr>
          <w:rFonts w:ascii="Arial" w:eastAsia="Arial" w:hAnsi="Arial" w:cs="Arial"/>
          <w:sz w:val="20"/>
          <w:szCs w:val="20"/>
        </w:rPr>
        <w:t xml:space="preserve"> de que las personas obligadas a pagar este impuesto, no lo hicieren, los fedatarios y </w:t>
      </w:r>
      <w:r w:rsidR="00FF08FC" w:rsidRPr="005D612D">
        <w:rPr>
          <w:rFonts w:ascii="Arial" w:eastAsia="Arial" w:hAnsi="Arial" w:cs="Arial"/>
          <w:sz w:val="20"/>
          <w:szCs w:val="20"/>
        </w:rPr>
        <w:t>las personas</w:t>
      </w:r>
      <w:r w:rsidRPr="005D612D">
        <w:rPr>
          <w:rFonts w:ascii="Arial" w:eastAsia="Arial" w:hAnsi="Arial" w:cs="Arial"/>
          <w:sz w:val="20"/>
          <w:szCs w:val="20"/>
        </w:rPr>
        <w:t xml:space="preserve"> que por disposición legal tengan funciones notariales, se abstendrán de autorizar el </w:t>
      </w:r>
      <w:r w:rsidR="00FF08FC" w:rsidRPr="005D612D">
        <w:rPr>
          <w:rFonts w:ascii="Arial" w:eastAsia="Arial" w:hAnsi="Arial" w:cs="Arial"/>
          <w:sz w:val="20"/>
          <w:szCs w:val="20"/>
        </w:rPr>
        <w:t>contrato o</w:t>
      </w:r>
      <w:r w:rsidRPr="005D612D">
        <w:rPr>
          <w:rFonts w:ascii="Arial" w:eastAsia="Arial" w:hAnsi="Arial" w:cs="Arial"/>
          <w:sz w:val="20"/>
          <w:szCs w:val="20"/>
        </w:rPr>
        <w:t xml:space="preserve"> escritura correspondiente. </w:t>
      </w:r>
    </w:p>
    <w:p w14:paraId="151C6921" w14:textId="77777777" w:rsidR="00427B5D" w:rsidRPr="005D612D" w:rsidRDefault="00427B5D" w:rsidP="00E0121C">
      <w:pPr>
        <w:spacing w:after="0" w:line="360" w:lineRule="auto"/>
        <w:ind w:firstLine="447"/>
        <w:jc w:val="both"/>
        <w:rPr>
          <w:rFonts w:ascii="Arial" w:hAnsi="Arial" w:cs="Arial"/>
          <w:sz w:val="20"/>
          <w:szCs w:val="20"/>
        </w:rPr>
      </w:pPr>
    </w:p>
    <w:p w14:paraId="7DF9C12B" w14:textId="77777777" w:rsidR="00FB397B" w:rsidRPr="005D612D" w:rsidRDefault="00FB397B"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 xml:space="preserve">Por su parte, los registradores, no inscribirán en el Registro Público de la Propiedad y del </w:t>
      </w:r>
      <w:r w:rsidR="00FF08FC" w:rsidRPr="005D612D">
        <w:rPr>
          <w:rFonts w:ascii="Arial" w:eastAsia="Arial" w:hAnsi="Arial" w:cs="Arial"/>
          <w:sz w:val="20"/>
          <w:szCs w:val="20"/>
        </w:rPr>
        <w:t>Comercio del</w:t>
      </w:r>
      <w:r w:rsidRPr="005D612D">
        <w:rPr>
          <w:rFonts w:ascii="Arial" w:eastAsia="Arial" w:hAnsi="Arial" w:cs="Arial"/>
          <w:sz w:val="20"/>
          <w:szCs w:val="20"/>
        </w:rPr>
        <w:t xml:space="preserve"> Estado, los documentos donde conste la adquisición de inmuebles o de derechos sobre </w:t>
      </w:r>
      <w:r w:rsidR="00FF08FC" w:rsidRPr="005D612D">
        <w:rPr>
          <w:rFonts w:ascii="Arial" w:eastAsia="Arial" w:hAnsi="Arial" w:cs="Arial"/>
          <w:sz w:val="20"/>
          <w:szCs w:val="20"/>
        </w:rPr>
        <w:t>los mismos</w:t>
      </w:r>
      <w:r w:rsidRPr="005D612D">
        <w:rPr>
          <w:rFonts w:ascii="Arial" w:eastAsia="Arial" w:hAnsi="Arial" w:cs="Arial"/>
          <w:sz w:val="20"/>
          <w:szCs w:val="20"/>
        </w:rPr>
        <w:t xml:space="preserve">, sin que el solicitante compruebe que no cumplió con la obligación de pagar el Impuesto  Sobre Adquisición de Inmuebles. </w:t>
      </w:r>
    </w:p>
    <w:p w14:paraId="717498F0" w14:textId="77777777" w:rsidR="00427B5D" w:rsidRPr="005D612D" w:rsidRDefault="00427B5D" w:rsidP="00E0121C">
      <w:pPr>
        <w:spacing w:after="0" w:line="360" w:lineRule="auto"/>
        <w:ind w:firstLine="447"/>
        <w:jc w:val="both"/>
        <w:rPr>
          <w:rFonts w:ascii="Arial" w:hAnsi="Arial" w:cs="Arial"/>
          <w:sz w:val="20"/>
          <w:szCs w:val="20"/>
        </w:rPr>
      </w:pPr>
    </w:p>
    <w:p w14:paraId="211C1504" w14:textId="77777777" w:rsidR="00FB397B" w:rsidRPr="005D612D" w:rsidRDefault="00FB397B" w:rsidP="00E0121C">
      <w:pPr>
        <w:spacing w:after="0" w:line="360" w:lineRule="auto"/>
        <w:ind w:firstLine="447"/>
        <w:jc w:val="both"/>
        <w:rPr>
          <w:rFonts w:ascii="Arial" w:eastAsia="Arial" w:hAnsi="Arial" w:cs="Arial"/>
          <w:sz w:val="20"/>
          <w:szCs w:val="20"/>
        </w:rPr>
      </w:pPr>
      <w:r w:rsidRPr="005D612D">
        <w:rPr>
          <w:rFonts w:ascii="Arial" w:eastAsia="Arial" w:hAnsi="Arial" w:cs="Arial"/>
          <w:sz w:val="20"/>
          <w:szCs w:val="20"/>
        </w:rPr>
        <w:t xml:space="preserve">En caso contrario, los fedatarios públicos, las personas que tengan funciones notariales y </w:t>
      </w:r>
      <w:r w:rsidR="00FF08FC" w:rsidRPr="005D612D">
        <w:rPr>
          <w:rFonts w:ascii="Arial" w:eastAsia="Arial" w:hAnsi="Arial" w:cs="Arial"/>
          <w:sz w:val="20"/>
          <w:szCs w:val="20"/>
        </w:rPr>
        <w:t>los registradores</w:t>
      </w:r>
      <w:r w:rsidRPr="005D612D">
        <w:rPr>
          <w:rFonts w:ascii="Arial" w:eastAsia="Arial" w:hAnsi="Arial" w:cs="Arial"/>
          <w:sz w:val="20"/>
          <w:szCs w:val="20"/>
        </w:rPr>
        <w:t xml:space="preserve">, serán solidariamente responsables del pago impuesto y sus accesorios legales, </w:t>
      </w:r>
      <w:r w:rsidR="00FF08FC" w:rsidRPr="005D612D">
        <w:rPr>
          <w:rFonts w:ascii="Arial" w:eastAsia="Arial" w:hAnsi="Arial" w:cs="Arial"/>
          <w:sz w:val="20"/>
          <w:szCs w:val="20"/>
        </w:rPr>
        <w:t>sin perjuicio</w:t>
      </w:r>
      <w:r w:rsidRPr="005D612D">
        <w:rPr>
          <w:rFonts w:ascii="Arial" w:eastAsia="Arial" w:hAnsi="Arial" w:cs="Arial"/>
          <w:sz w:val="20"/>
          <w:szCs w:val="20"/>
        </w:rPr>
        <w:t xml:space="preserve"> de la responsabilidad administrativa o penal en que incurran con ese motivo. </w:t>
      </w:r>
    </w:p>
    <w:p w14:paraId="05764FF8" w14:textId="77777777" w:rsidR="00960F6E" w:rsidRPr="005D612D" w:rsidRDefault="00960F6E" w:rsidP="00E0121C">
      <w:pPr>
        <w:spacing w:after="0" w:line="360" w:lineRule="auto"/>
        <w:ind w:firstLine="447"/>
        <w:jc w:val="both"/>
        <w:rPr>
          <w:rFonts w:ascii="Arial" w:hAnsi="Arial" w:cs="Arial"/>
          <w:sz w:val="20"/>
          <w:szCs w:val="20"/>
        </w:rPr>
      </w:pPr>
    </w:p>
    <w:p w14:paraId="4D5F0E99" w14:textId="095770EC" w:rsidR="00FB397B" w:rsidRPr="005D612D" w:rsidRDefault="00733C7D" w:rsidP="00242B1F">
      <w:pPr>
        <w:spacing w:after="0" w:line="360" w:lineRule="auto"/>
        <w:jc w:val="both"/>
        <w:rPr>
          <w:rFonts w:ascii="Arial" w:hAnsi="Arial" w:cs="Arial"/>
          <w:sz w:val="20"/>
          <w:szCs w:val="20"/>
        </w:rPr>
      </w:pPr>
      <w:r w:rsidRPr="00733C7D">
        <w:rPr>
          <w:rFonts w:ascii="Arial" w:eastAsia="Arial" w:hAnsi="Arial" w:cs="Arial"/>
          <w:b/>
          <w:sz w:val="20"/>
          <w:szCs w:val="20"/>
        </w:rPr>
        <w:t>Artículo 66.-</w:t>
      </w:r>
      <w:r>
        <w:rPr>
          <w:rFonts w:ascii="Arial" w:eastAsia="Arial" w:hAnsi="Arial" w:cs="Arial"/>
          <w:sz w:val="20"/>
          <w:szCs w:val="20"/>
        </w:rPr>
        <w:t xml:space="preserve"> </w:t>
      </w:r>
      <w:r w:rsidR="00FB397B" w:rsidRPr="005D612D">
        <w:rPr>
          <w:rFonts w:ascii="Arial" w:eastAsia="Arial" w:hAnsi="Arial" w:cs="Arial"/>
          <w:sz w:val="20"/>
          <w:szCs w:val="20"/>
        </w:rPr>
        <w:t xml:space="preserve">Los fedatarios y las demás personas que realicen funciones notariales no estarán obligados a </w:t>
      </w:r>
      <w:r w:rsidR="00FF08FC" w:rsidRPr="005D612D">
        <w:rPr>
          <w:rFonts w:ascii="Arial" w:eastAsia="Arial" w:hAnsi="Arial" w:cs="Arial"/>
          <w:sz w:val="20"/>
          <w:szCs w:val="20"/>
        </w:rPr>
        <w:t>enterar el impuesto</w:t>
      </w:r>
      <w:r w:rsidR="00FB397B" w:rsidRPr="005D612D">
        <w:rPr>
          <w:rFonts w:ascii="Arial" w:eastAsia="Arial" w:hAnsi="Arial" w:cs="Arial"/>
          <w:sz w:val="20"/>
          <w:szCs w:val="20"/>
        </w:rPr>
        <w:t xml:space="preserve"> cuando consignen en las escrituras o documentos públicos, operaciones por las que </w:t>
      </w:r>
      <w:r w:rsidR="00FF08FC" w:rsidRPr="005D612D">
        <w:rPr>
          <w:rFonts w:ascii="Arial" w:eastAsia="Arial" w:hAnsi="Arial" w:cs="Arial"/>
          <w:sz w:val="20"/>
          <w:szCs w:val="20"/>
        </w:rPr>
        <w:t>ya se hubiese</w:t>
      </w:r>
      <w:r w:rsidR="00FB397B" w:rsidRPr="005D612D">
        <w:rPr>
          <w:rFonts w:ascii="Arial" w:eastAsia="Arial" w:hAnsi="Arial" w:cs="Arial"/>
          <w:sz w:val="20"/>
          <w:szCs w:val="20"/>
        </w:rPr>
        <w:t xml:space="preserve"> cubierto el impuesto y acompañen a su declaración copia de aquélla con la que se </w:t>
      </w:r>
      <w:r w:rsidR="006D6924" w:rsidRPr="005D612D">
        <w:rPr>
          <w:rFonts w:ascii="Arial" w:eastAsia="Arial" w:hAnsi="Arial" w:cs="Arial"/>
          <w:sz w:val="20"/>
          <w:szCs w:val="20"/>
        </w:rPr>
        <w:t>efectuó dicho</w:t>
      </w:r>
      <w:r w:rsidR="00960F6E" w:rsidRPr="005D612D">
        <w:rPr>
          <w:rFonts w:ascii="Arial" w:eastAsia="Arial" w:hAnsi="Arial" w:cs="Arial"/>
          <w:sz w:val="20"/>
          <w:szCs w:val="20"/>
        </w:rPr>
        <w:t xml:space="preserve"> </w:t>
      </w:r>
      <w:r w:rsidR="00FB397B" w:rsidRPr="005D612D">
        <w:rPr>
          <w:rFonts w:ascii="Arial" w:eastAsia="Arial" w:hAnsi="Arial" w:cs="Arial"/>
          <w:sz w:val="20"/>
          <w:szCs w:val="20"/>
        </w:rPr>
        <w:t xml:space="preserve">pago. </w:t>
      </w:r>
    </w:p>
    <w:p w14:paraId="52BFDCBF" w14:textId="77777777" w:rsidR="00FB397B" w:rsidRPr="005D612D" w:rsidRDefault="00FB397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5846B12"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Pago </w:t>
      </w:r>
    </w:p>
    <w:p w14:paraId="640C69A7"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B3E1CE2" w14:textId="66114F42" w:rsidR="00FB397B" w:rsidRPr="005D612D" w:rsidRDefault="00FB397B" w:rsidP="00960F6E">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del Impuesto Sobre Adquisición de Inmuebles, deberá hacerse, dentro de </w:t>
      </w:r>
      <w:r w:rsidR="00FF08FC" w:rsidRPr="005D612D">
        <w:rPr>
          <w:rFonts w:ascii="Arial" w:eastAsia="Arial" w:hAnsi="Arial" w:cs="Arial"/>
          <w:sz w:val="20"/>
          <w:szCs w:val="20"/>
        </w:rPr>
        <w:t>los treinta</w:t>
      </w:r>
      <w:r w:rsidRPr="005D612D">
        <w:rPr>
          <w:rFonts w:ascii="Arial" w:eastAsia="Arial" w:hAnsi="Arial" w:cs="Arial"/>
          <w:sz w:val="20"/>
          <w:szCs w:val="20"/>
        </w:rPr>
        <w:t xml:space="preserve"> días hábiles siguientes a la fecha en que, según el caso, ocurra primero alguno de </w:t>
      </w:r>
      <w:r w:rsidR="00FF08FC" w:rsidRPr="005D612D">
        <w:rPr>
          <w:rFonts w:ascii="Arial" w:eastAsia="Arial" w:hAnsi="Arial" w:cs="Arial"/>
          <w:sz w:val="20"/>
          <w:szCs w:val="20"/>
        </w:rPr>
        <w:t>los siguientes</w:t>
      </w:r>
      <w:r w:rsidRPr="005D612D">
        <w:rPr>
          <w:rFonts w:ascii="Arial" w:eastAsia="Arial" w:hAnsi="Arial" w:cs="Arial"/>
          <w:sz w:val="20"/>
          <w:szCs w:val="20"/>
        </w:rPr>
        <w:t xml:space="preserve"> supuestos: </w:t>
      </w:r>
    </w:p>
    <w:p w14:paraId="28E6F58D" w14:textId="77777777" w:rsidR="00795B65" w:rsidRPr="005D612D" w:rsidRDefault="00795B65" w:rsidP="00E0121C">
      <w:pPr>
        <w:spacing w:after="0" w:line="360" w:lineRule="auto"/>
        <w:ind w:firstLine="360"/>
        <w:jc w:val="both"/>
        <w:rPr>
          <w:rFonts w:ascii="Arial" w:hAnsi="Arial" w:cs="Arial"/>
          <w:sz w:val="20"/>
          <w:szCs w:val="20"/>
        </w:rPr>
      </w:pPr>
    </w:p>
    <w:p w14:paraId="3F66E7D5" w14:textId="77777777" w:rsidR="00FB397B" w:rsidRPr="005D612D" w:rsidRDefault="00FB397B" w:rsidP="00FD74C8">
      <w:pPr>
        <w:pStyle w:val="Prrafodelista"/>
        <w:numPr>
          <w:ilvl w:val="0"/>
          <w:numId w:val="39"/>
        </w:numPr>
        <w:spacing w:after="0" w:line="360" w:lineRule="auto"/>
        <w:rPr>
          <w:rFonts w:ascii="Arial" w:hAnsi="Arial" w:cs="Arial"/>
          <w:sz w:val="20"/>
          <w:szCs w:val="20"/>
        </w:rPr>
      </w:pPr>
      <w:r w:rsidRPr="005D612D">
        <w:rPr>
          <w:rFonts w:ascii="Arial" w:eastAsia="Arial" w:hAnsi="Arial" w:cs="Arial"/>
          <w:sz w:val="20"/>
          <w:szCs w:val="20"/>
        </w:rPr>
        <w:t xml:space="preserve">Se celebre el acto contrato; </w:t>
      </w:r>
    </w:p>
    <w:p w14:paraId="69D8A666" w14:textId="77777777" w:rsidR="00FB397B" w:rsidRPr="005D612D" w:rsidRDefault="00FB397B" w:rsidP="00FD74C8">
      <w:pPr>
        <w:pStyle w:val="Prrafodelista"/>
        <w:numPr>
          <w:ilvl w:val="0"/>
          <w:numId w:val="39"/>
        </w:numPr>
        <w:spacing w:after="0" w:line="360" w:lineRule="auto"/>
        <w:jc w:val="both"/>
        <w:rPr>
          <w:rFonts w:ascii="Arial" w:hAnsi="Arial" w:cs="Arial"/>
          <w:sz w:val="20"/>
          <w:szCs w:val="20"/>
        </w:rPr>
      </w:pPr>
      <w:r w:rsidRPr="005D612D">
        <w:rPr>
          <w:rFonts w:ascii="Arial" w:eastAsia="Arial" w:hAnsi="Arial" w:cs="Arial"/>
          <w:sz w:val="20"/>
          <w:szCs w:val="20"/>
        </w:rPr>
        <w:t xml:space="preserve">Se eleve a escritura pública, o </w:t>
      </w:r>
    </w:p>
    <w:p w14:paraId="377496F5" w14:textId="77777777" w:rsidR="00FB397B" w:rsidRPr="005D612D" w:rsidRDefault="00FB397B" w:rsidP="00FD74C8">
      <w:pPr>
        <w:pStyle w:val="Prrafodelista"/>
        <w:numPr>
          <w:ilvl w:val="0"/>
          <w:numId w:val="39"/>
        </w:numPr>
        <w:spacing w:after="0" w:line="360" w:lineRule="auto"/>
        <w:jc w:val="both"/>
        <w:rPr>
          <w:rFonts w:ascii="Arial" w:hAnsi="Arial" w:cs="Arial"/>
          <w:sz w:val="20"/>
          <w:szCs w:val="20"/>
        </w:rPr>
      </w:pPr>
      <w:r w:rsidRPr="005D612D">
        <w:rPr>
          <w:rFonts w:ascii="Arial" w:eastAsia="Arial" w:hAnsi="Arial" w:cs="Arial"/>
          <w:sz w:val="20"/>
          <w:szCs w:val="20"/>
        </w:rPr>
        <w:t xml:space="preserve">Se inscriba en el Registro Público de la Propiedad y de Comercio del Estado. </w:t>
      </w:r>
    </w:p>
    <w:p w14:paraId="0ED0112B" w14:textId="77777777" w:rsidR="00FB397B" w:rsidRPr="005D612D" w:rsidRDefault="00FB397B" w:rsidP="00E0121C">
      <w:pPr>
        <w:spacing w:after="0" w:line="360" w:lineRule="auto"/>
        <w:jc w:val="both"/>
        <w:rPr>
          <w:rFonts w:ascii="Arial" w:hAnsi="Arial" w:cs="Arial"/>
          <w:sz w:val="20"/>
          <w:szCs w:val="20"/>
        </w:rPr>
      </w:pPr>
    </w:p>
    <w:p w14:paraId="5F2F6221" w14:textId="77777777" w:rsidR="00FB397B" w:rsidRPr="005D612D" w:rsidRDefault="00FB397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Los requisitos para poder realizar dicho pago son:</w:t>
      </w:r>
    </w:p>
    <w:p w14:paraId="46CF6AB3" w14:textId="77777777" w:rsidR="00960F6E" w:rsidRPr="005D612D" w:rsidRDefault="00960F6E" w:rsidP="00E0121C">
      <w:pPr>
        <w:spacing w:after="0" w:line="360" w:lineRule="auto"/>
        <w:jc w:val="both"/>
        <w:rPr>
          <w:rFonts w:ascii="Arial" w:eastAsia="Arial" w:hAnsi="Arial" w:cs="Arial"/>
          <w:sz w:val="20"/>
          <w:szCs w:val="20"/>
        </w:rPr>
      </w:pPr>
    </w:p>
    <w:p w14:paraId="37D47F14" w14:textId="77777777" w:rsidR="00FB397B" w:rsidRPr="005D612D" w:rsidRDefault="00FB397B" w:rsidP="00FD74C8">
      <w:pPr>
        <w:pStyle w:val="Prrafodelista"/>
        <w:numPr>
          <w:ilvl w:val="0"/>
          <w:numId w:val="40"/>
        </w:numPr>
        <w:spacing w:after="0" w:line="360" w:lineRule="auto"/>
        <w:jc w:val="both"/>
        <w:rPr>
          <w:rFonts w:ascii="Arial" w:eastAsia="Arial" w:hAnsi="Arial" w:cs="Arial"/>
          <w:sz w:val="20"/>
          <w:szCs w:val="20"/>
        </w:rPr>
      </w:pPr>
      <w:r w:rsidRPr="005D612D">
        <w:rPr>
          <w:rFonts w:ascii="Arial" w:eastAsia="Arial" w:hAnsi="Arial" w:cs="Arial"/>
          <w:sz w:val="20"/>
          <w:szCs w:val="20"/>
        </w:rPr>
        <w:t>Manifiesto notarial de la operación.</w:t>
      </w:r>
    </w:p>
    <w:p w14:paraId="6E1BFC1A"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Constancia de validación del avalúo comercial (emitida por la dirección de catastro del insejupy)</w:t>
      </w:r>
    </w:p>
    <w:p w14:paraId="42A3697B"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Cedula catastral</w:t>
      </w:r>
    </w:p>
    <w:p w14:paraId="12126D3A"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Plano</w:t>
      </w:r>
    </w:p>
    <w:p w14:paraId="67F4FFDE" w14:textId="77777777" w:rsidR="00FB397B" w:rsidRPr="005D612D" w:rsidRDefault="00FB397B" w:rsidP="00FD74C8">
      <w:pPr>
        <w:pStyle w:val="Prrafodelista"/>
        <w:numPr>
          <w:ilvl w:val="0"/>
          <w:numId w:val="40"/>
        </w:numPr>
        <w:spacing w:after="0" w:line="360" w:lineRule="auto"/>
        <w:jc w:val="both"/>
        <w:rPr>
          <w:rFonts w:ascii="Arial" w:hAnsi="Arial" w:cs="Arial"/>
          <w:sz w:val="20"/>
          <w:szCs w:val="20"/>
        </w:rPr>
      </w:pPr>
      <w:r w:rsidRPr="005D612D">
        <w:rPr>
          <w:rFonts w:ascii="Arial" w:hAnsi="Arial" w:cs="Arial"/>
          <w:sz w:val="20"/>
          <w:szCs w:val="20"/>
        </w:rPr>
        <w:t>Recibo de impuesto predial actual de acuerdo (año en curso)</w:t>
      </w:r>
    </w:p>
    <w:p w14:paraId="671E0B01" w14:textId="77777777" w:rsidR="005D612D" w:rsidRDefault="005D612D" w:rsidP="00E0121C">
      <w:pPr>
        <w:spacing w:after="0" w:line="360" w:lineRule="auto"/>
        <w:ind w:hanging="10"/>
        <w:jc w:val="center"/>
        <w:rPr>
          <w:rFonts w:ascii="Arial" w:eastAsia="Arial" w:hAnsi="Arial" w:cs="Arial"/>
          <w:b/>
          <w:sz w:val="20"/>
          <w:szCs w:val="20"/>
        </w:rPr>
      </w:pPr>
    </w:p>
    <w:p w14:paraId="165ACE69" w14:textId="77777777" w:rsidR="00FB397B" w:rsidRPr="005D612D" w:rsidRDefault="00FB397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Sanción </w:t>
      </w:r>
    </w:p>
    <w:p w14:paraId="34AD459F" w14:textId="77777777" w:rsidR="00FB397B" w:rsidRPr="005D612D" w:rsidRDefault="00FB397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7654B66E" w14:textId="2FD9A2EA" w:rsidR="00FB397B" w:rsidRPr="005D612D" w:rsidRDefault="00FB397B" w:rsidP="00960F6E">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6</w:t>
      </w:r>
      <w:r w:rsidR="00086FAF">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el Impuesto Sobre Adquisición de Inmuebles no fuere cubierto dentro del </w:t>
      </w:r>
      <w:r w:rsidR="00FF08FC" w:rsidRPr="005D612D">
        <w:rPr>
          <w:rFonts w:ascii="Arial" w:eastAsia="Arial" w:hAnsi="Arial" w:cs="Arial"/>
          <w:sz w:val="20"/>
          <w:szCs w:val="20"/>
        </w:rPr>
        <w:t>plazo señalado</w:t>
      </w:r>
      <w:r w:rsidRPr="005D612D">
        <w:rPr>
          <w:rFonts w:ascii="Arial" w:eastAsia="Arial" w:hAnsi="Arial" w:cs="Arial"/>
          <w:sz w:val="20"/>
          <w:szCs w:val="20"/>
        </w:rPr>
        <w:t xml:space="preserve"> en el artículo inmediato anterior, los contribuyentes o los obligados solidarios, en </w:t>
      </w:r>
      <w:r w:rsidR="00FF08FC" w:rsidRPr="005D612D">
        <w:rPr>
          <w:rFonts w:ascii="Arial" w:eastAsia="Arial" w:hAnsi="Arial" w:cs="Arial"/>
          <w:sz w:val="20"/>
          <w:szCs w:val="20"/>
        </w:rPr>
        <w:t>su caso</w:t>
      </w:r>
      <w:r w:rsidRPr="005D612D">
        <w:rPr>
          <w:rFonts w:ascii="Arial" w:eastAsia="Arial" w:hAnsi="Arial" w:cs="Arial"/>
          <w:sz w:val="20"/>
          <w:szCs w:val="20"/>
        </w:rPr>
        <w:t xml:space="preserve">, </w:t>
      </w:r>
      <w:r w:rsidR="00FF08FC" w:rsidRPr="005D612D">
        <w:rPr>
          <w:rFonts w:ascii="Arial" w:eastAsia="Arial" w:hAnsi="Arial" w:cs="Arial"/>
          <w:sz w:val="20"/>
          <w:szCs w:val="20"/>
        </w:rPr>
        <w:t>se harán</w:t>
      </w:r>
      <w:r w:rsidRPr="005D612D">
        <w:rPr>
          <w:rFonts w:ascii="Arial" w:eastAsia="Arial" w:hAnsi="Arial" w:cs="Arial"/>
          <w:sz w:val="20"/>
          <w:szCs w:val="20"/>
        </w:rPr>
        <w:t xml:space="preserve"> acreedores a una sanción equivalente al importe de los recargos que se </w:t>
      </w:r>
      <w:r w:rsidR="000428BE" w:rsidRPr="005D612D">
        <w:rPr>
          <w:rFonts w:ascii="Arial" w:eastAsia="Arial" w:hAnsi="Arial" w:cs="Arial"/>
          <w:sz w:val="20"/>
          <w:szCs w:val="20"/>
        </w:rPr>
        <w:t>determinen conforme</w:t>
      </w:r>
      <w:r w:rsidRPr="005D612D">
        <w:rPr>
          <w:rFonts w:ascii="Arial" w:eastAsia="Arial" w:hAnsi="Arial" w:cs="Arial"/>
          <w:sz w:val="20"/>
          <w:szCs w:val="20"/>
        </w:rPr>
        <w:t xml:space="preserve"> a esta ley. Lo anterior, sin perjuicio de la aplicación del recargo establecido para </w:t>
      </w:r>
      <w:r w:rsidR="00FF08FC" w:rsidRPr="005D612D">
        <w:rPr>
          <w:rFonts w:ascii="Arial" w:eastAsia="Arial" w:hAnsi="Arial" w:cs="Arial"/>
          <w:sz w:val="20"/>
          <w:szCs w:val="20"/>
        </w:rPr>
        <w:t>las contribuciones</w:t>
      </w:r>
      <w:r w:rsidRPr="005D612D">
        <w:rPr>
          <w:rFonts w:ascii="Arial" w:eastAsia="Arial" w:hAnsi="Arial" w:cs="Arial"/>
          <w:sz w:val="20"/>
          <w:szCs w:val="20"/>
        </w:rPr>
        <w:t xml:space="preserve"> fiscales pagadas en forma extemporánea. </w:t>
      </w:r>
    </w:p>
    <w:p w14:paraId="2AE799B7" w14:textId="77777777" w:rsidR="00FB397B" w:rsidRPr="005D612D" w:rsidRDefault="00FB397B" w:rsidP="00E0121C">
      <w:pPr>
        <w:spacing w:after="0" w:line="360" w:lineRule="auto"/>
        <w:jc w:val="both"/>
        <w:rPr>
          <w:rFonts w:ascii="Arial" w:hAnsi="Arial" w:cs="Arial"/>
          <w:sz w:val="20"/>
          <w:szCs w:val="20"/>
        </w:rPr>
      </w:pPr>
    </w:p>
    <w:p w14:paraId="1200CFC9" w14:textId="77777777" w:rsidR="00FB397B" w:rsidRPr="005D612D" w:rsidRDefault="00FB397B" w:rsidP="00E0121C">
      <w:pPr>
        <w:pStyle w:val="Ttulo2"/>
        <w:spacing w:after="0" w:line="360" w:lineRule="auto"/>
        <w:ind w:left="0" w:right="0"/>
        <w:rPr>
          <w:rFonts w:ascii="Arial" w:hAnsi="Arial" w:cs="Arial"/>
          <w:szCs w:val="20"/>
        </w:rPr>
      </w:pPr>
      <w:r w:rsidRPr="005D612D">
        <w:rPr>
          <w:rFonts w:ascii="Arial" w:hAnsi="Arial" w:cs="Arial"/>
          <w:szCs w:val="20"/>
        </w:rPr>
        <w:t>De las excepciones</w:t>
      </w:r>
    </w:p>
    <w:p w14:paraId="052AB126" w14:textId="77777777" w:rsidR="00960F6E" w:rsidRPr="005D612D" w:rsidRDefault="00960F6E" w:rsidP="00960F6E">
      <w:pPr>
        <w:rPr>
          <w:rFonts w:ascii="Arial" w:hAnsi="Arial" w:cs="Arial"/>
          <w:sz w:val="20"/>
          <w:szCs w:val="20"/>
          <w:lang w:eastAsia="es-MX"/>
        </w:rPr>
      </w:pPr>
    </w:p>
    <w:p w14:paraId="442FFE61" w14:textId="358C21D7" w:rsidR="00FB397B" w:rsidRPr="005D612D" w:rsidRDefault="00FB397B"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6</w:t>
      </w:r>
      <w:r w:rsidR="00086FAF">
        <w:rPr>
          <w:rFonts w:ascii="Arial" w:eastAsia="Century Gothic" w:hAnsi="Arial" w:cs="Arial"/>
          <w:b/>
          <w:sz w:val="20"/>
          <w:szCs w:val="20"/>
        </w:rPr>
        <w:t>9</w:t>
      </w:r>
      <w:r w:rsidRPr="005D612D">
        <w:rPr>
          <w:rFonts w:ascii="Arial" w:eastAsia="Century Gothic" w:hAnsi="Arial" w:cs="Arial"/>
          <w:b/>
          <w:sz w:val="20"/>
          <w:szCs w:val="20"/>
        </w:rPr>
        <w:t xml:space="preserve">.- </w:t>
      </w:r>
      <w:r w:rsidRPr="005D612D">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51DABC78" w14:textId="77777777" w:rsidR="00960F6E" w:rsidRPr="005D612D" w:rsidRDefault="00960F6E" w:rsidP="00960F6E">
      <w:pPr>
        <w:spacing w:after="0" w:line="360" w:lineRule="auto"/>
        <w:jc w:val="both"/>
        <w:rPr>
          <w:rFonts w:ascii="Arial" w:hAnsi="Arial" w:cs="Arial"/>
          <w:sz w:val="20"/>
          <w:szCs w:val="20"/>
        </w:rPr>
      </w:pPr>
    </w:p>
    <w:p w14:paraId="003E9719" w14:textId="06C6345C"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La transformación de sociedades, con excepción de la fusión. </w:t>
      </w:r>
    </w:p>
    <w:p w14:paraId="7C3754F9" w14:textId="7CD370B4"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En la adquisición que realicen los Estados Extranjeros, en los casos que existiera reciprocidad. </w:t>
      </w:r>
    </w:p>
    <w:p w14:paraId="71C3CBD1" w14:textId="5697ADF0"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Cuando se adquiera la propiedad de Inmuebles, con motivo de la constitución de la sociedad conyugal. </w:t>
      </w:r>
    </w:p>
    <w:p w14:paraId="7F6F06C9" w14:textId="13F8B678"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61644295" w14:textId="477CCABF" w:rsidR="00FB397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 xml:space="preserve">Cuando se adquieran inmuebles por herencia o legado. </w:t>
      </w:r>
    </w:p>
    <w:p w14:paraId="5E5B27D1" w14:textId="197AE139" w:rsidR="00877A8B" w:rsidRPr="005D612D" w:rsidRDefault="00FB397B" w:rsidP="00FD74C8">
      <w:pPr>
        <w:pStyle w:val="Prrafodelista"/>
        <w:numPr>
          <w:ilvl w:val="0"/>
          <w:numId w:val="41"/>
        </w:numPr>
        <w:spacing w:after="0" w:line="360" w:lineRule="auto"/>
        <w:jc w:val="both"/>
        <w:rPr>
          <w:rFonts w:ascii="Arial" w:hAnsi="Arial" w:cs="Arial"/>
          <w:sz w:val="20"/>
          <w:szCs w:val="20"/>
        </w:rPr>
      </w:pPr>
      <w:r w:rsidRPr="005D612D">
        <w:rPr>
          <w:rFonts w:ascii="Arial" w:hAnsi="Arial" w:cs="Arial"/>
          <w:sz w:val="20"/>
          <w:szCs w:val="20"/>
        </w:rPr>
        <w:t>La donación entre consortes, ascendientes y descendientes en línea directa.</w:t>
      </w:r>
    </w:p>
    <w:p w14:paraId="6A136706" w14:textId="0AA6F477" w:rsidR="00DB0C97" w:rsidRDefault="00DB0C97">
      <w:pPr>
        <w:rPr>
          <w:rFonts w:ascii="Arial" w:hAnsi="Arial" w:cs="Arial"/>
          <w:sz w:val="20"/>
          <w:szCs w:val="20"/>
        </w:rPr>
      </w:pPr>
      <w:r>
        <w:rPr>
          <w:rFonts w:ascii="Arial" w:hAnsi="Arial" w:cs="Arial"/>
          <w:sz w:val="20"/>
          <w:szCs w:val="20"/>
        </w:rPr>
        <w:br w:type="page"/>
      </w:r>
    </w:p>
    <w:p w14:paraId="41FD3EEA" w14:textId="77777777" w:rsidR="00877A8B" w:rsidRPr="005D612D" w:rsidRDefault="00877A8B" w:rsidP="00E0121C">
      <w:pPr>
        <w:spacing w:after="0" w:line="360" w:lineRule="auto"/>
        <w:jc w:val="both"/>
        <w:rPr>
          <w:rFonts w:ascii="Arial" w:hAnsi="Arial" w:cs="Arial"/>
          <w:sz w:val="20"/>
          <w:szCs w:val="20"/>
        </w:rPr>
      </w:pPr>
    </w:p>
    <w:p w14:paraId="6FFE2309" w14:textId="527C9AAA" w:rsidR="001948D6" w:rsidRPr="005D612D" w:rsidRDefault="00242B1F" w:rsidP="00E0121C">
      <w:pPr>
        <w:spacing w:after="0" w:line="360" w:lineRule="auto"/>
        <w:ind w:hanging="10"/>
        <w:jc w:val="center"/>
        <w:rPr>
          <w:rFonts w:ascii="Arial" w:eastAsia="Arial" w:hAnsi="Arial" w:cs="Arial"/>
          <w:b/>
          <w:sz w:val="20"/>
          <w:szCs w:val="20"/>
        </w:rPr>
      </w:pPr>
      <w:r>
        <w:rPr>
          <w:rFonts w:ascii="Arial" w:eastAsia="Arial" w:hAnsi="Arial" w:cs="Arial"/>
          <w:b/>
          <w:sz w:val="20"/>
          <w:szCs w:val="20"/>
        </w:rPr>
        <w:t>CAPÍ</w:t>
      </w:r>
      <w:r w:rsidR="001948D6" w:rsidRPr="005D612D">
        <w:rPr>
          <w:rFonts w:ascii="Arial" w:eastAsia="Arial" w:hAnsi="Arial" w:cs="Arial"/>
          <w:b/>
          <w:sz w:val="20"/>
          <w:szCs w:val="20"/>
        </w:rPr>
        <w:t>TULO VI</w:t>
      </w:r>
      <w:r w:rsidR="00B15235" w:rsidRPr="005D612D">
        <w:rPr>
          <w:rFonts w:ascii="Arial" w:eastAsia="Arial" w:hAnsi="Arial" w:cs="Arial"/>
          <w:b/>
          <w:sz w:val="20"/>
          <w:szCs w:val="20"/>
        </w:rPr>
        <w:t>I</w:t>
      </w:r>
    </w:p>
    <w:p w14:paraId="0393096F"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Impuesto sobre diversiones y Espectáculos Públicos</w:t>
      </w:r>
    </w:p>
    <w:p w14:paraId="3ADD8FDC" w14:textId="77777777" w:rsidR="00877A8B" w:rsidRPr="005D612D" w:rsidRDefault="00877A8B" w:rsidP="00E0121C">
      <w:pPr>
        <w:spacing w:after="0" w:line="360" w:lineRule="auto"/>
        <w:jc w:val="center"/>
        <w:rPr>
          <w:rFonts w:ascii="Arial" w:hAnsi="Arial" w:cs="Arial"/>
          <w:sz w:val="20"/>
          <w:szCs w:val="20"/>
        </w:rPr>
      </w:pPr>
    </w:p>
    <w:p w14:paraId="60E4CF06"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De los Sujetos</w:t>
      </w:r>
    </w:p>
    <w:p w14:paraId="44E70CCB" w14:textId="1A1F0766" w:rsidR="00877A8B" w:rsidRPr="005D612D" w:rsidRDefault="00877A8B" w:rsidP="00E0121C">
      <w:pPr>
        <w:spacing w:after="0" w:line="360" w:lineRule="auto"/>
        <w:jc w:val="center"/>
        <w:rPr>
          <w:rFonts w:ascii="Arial" w:hAnsi="Arial" w:cs="Arial"/>
          <w:sz w:val="20"/>
          <w:szCs w:val="20"/>
        </w:rPr>
      </w:pPr>
    </w:p>
    <w:p w14:paraId="6EE2ABFF" w14:textId="311BB095" w:rsidR="00204FF9" w:rsidRPr="005D612D" w:rsidRDefault="00877A8B" w:rsidP="00960F6E">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70</w:t>
      </w:r>
      <w:r w:rsidRPr="005D612D">
        <w:rPr>
          <w:rFonts w:ascii="Arial" w:eastAsia="Arial" w:hAnsi="Arial" w:cs="Arial"/>
          <w:b/>
          <w:sz w:val="20"/>
          <w:szCs w:val="20"/>
        </w:rPr>
        <w:t xml:space="preserve">.- </w:t>
      </w:r>
      <w:r w:rsidRPr="005D612D">
        <w:rPr>
          <w:rFonts w:ascii="Arial" w:eastAsia="Arial" w:hAnsi="Arial" w:cs="Arial"/>
          <w:sz w:val="20"/>
          <w:szCs w:val="20"/>
        </w:rPr>
        <w:t>Son sujetos del Impuesto Sobre Diversiones y Espectáculos Públicos, las personas  físicas o morales que perciban ingresos derivados de la comercialización de actos, diversiones o  espectáculos públicos</w:t>
      </w:r>
      <w:r w:rsidR="00043211" w:rsidRPr="005D612D">
        <w:rPr>
          <w:rFonts w:ascii="Arial" w:eastAsia="Arial" w:hAnsi="Arial" w:cs="Arial"/>
          <w:sz w:val="20"/>
          <w:szCs w:val="20"/>
        </w:rPr>
        <w:t xml:space="preserve"> en el municipio</w:t>
      </w:r>
      <w:r w:rsidRPr="005D612D">
        <w:rPr>
          <w:rFonts w:ascii="Arial" w:eastAsia="Arial" w:hAnsi="Arial" w:cs="Arial"/>
          <w:sz w:val="20"/>
          <w:szCs w:val="20"/>
        </w:rPr>
        <w:t>, ya sea en forma permanente o temporal</w:t>
      </w:r>
      <w:r w:rsidR="00043211" w:rsidRPr="005D612D">
        <w:rPr>
          <w:rFonts w:ascii="Arial" w:eastAsia="Arial" w:hAnsi="Arial" w:cs="Arial"/>
          <w:sz w:val="20"/>
          <w:szCs w:val="20"/>
        </w:rPr>
        <w:t xml:space="preserve"> debiendo especificar cuál de estos supuestos se encontraran</w:t>
      </w:r>
      <w:r w:rsidRPr="005D612D">
        <w:rPr>
          <w:rFonts w:ascii="Arial" w:eastAsia="Arial" w:hAnsi="Arial" w:cs="Arial"/>
          <w:sz w:val="20"/>
          <w:szCs w:val="20"/>
        </w:rPr>
        <w:t xml:space="preserve">. Los sujetos de este impuesto </w:t>
      </w:r>
      <w:r w:rsidR="00204FF9" w:rsidRPr="005D612D">
        <w:rPr>
          <w:rFonts w:ascii="Arial" w:eastAsia="Arial" w:hAnsi="Arial" w:cs="Arial"/>
          <w:sz w:val="20"/>
          <w:szCs w:val="20"/>
        </w:rPr>
        <w:t>además de</w:t>
      </w:r>
      <w:r w:rsidRPr="005D612D">
        <w:rPr>
          <w:rFonts w:ascii="Arial" w:eastAsia="Arial" w:hAnsi="Arial" w:cs="Arial"/>
          <w:sz w:val="20"/>
          <w:szCs w:val="20"/>
        </w:rPr>
        <w:t xml:space="preserve"> las obligaciones </w:t>
      </w:r>
      <w:r w:rsidR="00204FF9" w:rsidRPr="005D612D">
        <w:rPr>
          <w:rFonts w:ascii="Arial" w:eastAsia="Arial" w:hAnsi="Arial" w:cs="Arial"/>
          <w:sz w:val="20"/>
          <w:szCs w:val="20"/>
        </w:rPr>
        <w:t xml:space="preserve">establecidas en el apartado de Licencias de Funcionamiento y además deberán proporcionar lo siguiente: </w:t>
      </w:r>
    </w:p>
    <w:p w14:paraId="08ED5731" w14:textId="77777777" w:rsidR="00877A8B" w:rsidRPr="005D612D" w:rsidRDefault="00877A8B" w:rsidP="00E0121C">
      <w:pPr>
        <w:spacing w:after="0" w:line="360" w:lineRule="auto"/>
        <w:rPr>
          <w:rFonts w:ascii="Arial" w:hAnsi="Arial" w:cs="Arial"/>
          <w:sz w:val="20"/>
          <w:szCs w:val="20"/>
        </w:rPr>
      </w:pPr>
    </w:p>
    <w:p w14:paraId="1436A887" w14:textId="77777777" w:rsidR="00877A8B" w:rsidRPr="005D612D" w:rsidRDefault="00877A8B" w:rsidP="00E0121C">
      <w:pPr>
        <w:spacing w:after="0" w:line="360" w:lineRule="auto"/>
        <w:ind w:hanging="10"/>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Proporcionar a la Tesorería los datos señalados a continuación: </w:t>
      </w:r>
    </w:p>
    <w:p w14:paraId="0FEBFF97" w14:textId="77777777" w:rsidR="00877A8B" w:rsidRPr="005D612D" w:rsidRDefault="00877A8B" w:rsidP="00E0121C">
      <w:pPr>
        <w:tabs>
          <w:tab w:val="center" w:pos="883"/>
          <w:tab w:val="center" w:pos="4106"/>
        </w:tabs>
        <w:spacing w:after="0" w:line="360" w:lineRule="auto"/>
        <w:rPr>
          <w:rFonts w:ascii="Arial" w:hAnsi="Arial" w:cs="Arial"/>
          <w:sz w:val="20"/>
          <w:szCs w:val="20"/>
        </w:rPr>
      </w:pPr>
      <w:r w:rsidRPr="005D612D">
        <w:rPr>
          <w:rFonts w:ascii="Arial" w:hAnsi="Arial" w:cs="Arial"/>
          <w:sz w:val="20"/>
          <w:szCs w:val="20"/>
        </w:rPr>
        <w:tab/>
      </w:r>
      <w:r w:rsidR="00305E5C" w:rsidRPr="005D612D">
        <w:rPr>
          <w:rFonts w:ascii="Arial" w:hAnsi="Arial" w:cs="Arial"/>
          <w:sz w:val="20"/>
          <w:szCs w:val="20"/>
        </w:rPr>
        <w:t>a</w:t>
      </w:r>
      <w:r w:rsidRPr="005D612D">
        <w:rPr>
          <w:rFonts w:ascii="Arial" w:eastAsia="Calibri"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b/>
          <w:sz w:val="20"/>
          <w:szCs w:val="20"/>
        </w:rPr>
        <w:tab/>
      </w:r>
      <w:r w:rsidRPr="005D612D">
        <w:rPr>
          <w:rFonts w:ascii="Arial" w:eastAsia="Arial" w:hAnsi="Arial" w:cs="Arial"/>
          <w:sz w:val="20"/>
          <w:szCs w:val="20"/>
        </w:rPr>
        <w:t xml:space="preserve">Nombre y domicilio de quien promueve la diversión o espectáculo; </w:t>
      </w:r>
    </w:p>
    <w:p w14:paraId="6BB8EE56" w14:textId="77777777" w:rsidR="00877A8B" w:rsidRPr="005D612D" w:rsidRDefault="00877A8B" w:rsidP="00E0121C">
      <w:pPr>
        <w:tabs>
          <w:tab w:val="center" w:pos="883"/>
          <w:tab w:val="center" w:pos="3076"/>
        </w:tabs>
        <w:spacing w:after="0" w:line="360" w:lineRule="auto"/>
        <w:rPr>
          <w:rFonts w:ascii="Arial" w:hAnsi="Arial" w:cs="Arial"/>
          <w:sz w:val="20"/>
          <w:szCs w:val="20"/>
        </w:rPr>
      </w:pPr>
      <w:r w:rsidRPr="005D612D">
        <w:rPr>
          <w:rFonts w:ascii="Arial" w:hAnsi="Arial" w:cs="Arial"/>
          <w:sz w:val="20"/>
          <w:szCs w:val="20"/>
        </w:rPr>
        <w:tab/>
      </w:r>
      <w:r w:rsidR="00305E5C" w:rsidRPr="005D612D">
        <w:rPr>
          <w:rFonts w:ascii="Arial" w:hAnsi="Arial" w:cs="Arial"/>
          <w:sz w:val="20"/>
          <w:szCs w:val="20"/>
        </w:rPr>
        <w:t>b</w:t>
      </w:r>
      <w:r w:rsidRPr="005D612D">
        <w:rPr>
          <w:rFonts w:ascii="Arial" w:eastAsia="Calibri"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b/>
          <w:sz w:val="20"/>
          <w:szCs w:val="20"/>
        </w:rPr>
        <w:tab/>
      </w:r>
      <w:r w:rsidRPr="005D612D">
        <w:rPr>
          <w:rFonts w:ascii="Arial" w:eastAsia="Arial" w:hAnsi="Arial" w:cs="Arial"/>
          <w:sz w:val="20"/>
          <w:szCs w:val="20"/>
        </w:rPr>
        <w:t xml:space="preserve">Clase o Tipo de Diversión o Espectáculo, y </w:t>
      </w:r>
    </w:p>
    <w:p w14:paraId="309C5912" w14:textId="77777777" w:rsidR="00877A8B" w:rsidRPr="005D612D" w:rsidRDefault="00877A8B" w:rsidP="00E0121C">
      <w:pPr>
        <w:tabs>
          <w:tab w:val="center" w:pos="883"/>
          <w:tab w:val="center" w:pos="3572"/>
        </w:tabs>
        <w:spacing w:after="0" w:line="360" w:lineRule="auto"/>
        <w:rPr>
          <w:rFonts w:ascii="Arial" w:hAnsi="Arial" w:cs="Arial"/>
          <w:sz w:val="20"/>
          <w:szCs w:val="20"/>
        </w:rPr>
      </w:pPr>
      <w:r w:rsidRPr="005D612D">
        <w:rPr>
          <w:rFonts w:ascii="Arial" w:hAnsi="Arial" w:cs="Arial"/>
          <w:sz w:val="20"/>
          <w:szCs w:val="20"/>
        </w:rPr>
        <w:tab/>
      </w:r>
      <w:r w:rsidR="00305E5C" w:rsidRPr="005D612D">
        <w:rPr>
          <w:rFonts w:ascii="Arial" w:hAnsi="Arial" w:cs="Arial"/>
          <w:sz w:val="20"/>
          <w:szCs w:val="20"/>
        </w:rPr>
        <w:t>c</w:t>
      </w:r>
      <w:r w:rsidRPr="005D612D">
        <w:rPr>
          <w:rFonts w:ascii="Arial" w:eastAsia="Calibri" w:hAnsi="Arial" w:cs="Arial"/>
          <w:b/>
          <w:sz w:val="20"/>
          <w:szCs w:val="20"/>
        </w:rPr>
        <w:t>)</w:t>
      </w:r>
      <w:r w:rsidRPr="005D612D">
        <w:rPr>
          <w:rFonts w:ascii="Arial" w:eastAsia="Arial" w:hAnsi="Arial" w:cs="Arial"/>
          <w:b/>
          <w:sz w:val="20"/>
          <w:szCs w:val="20"/>
        </w:rPr>
        <w:t xml:space="preserve"> </w:t>
      </w:r>
      <w:r w:rsidRPr="005D612D">
        <w:rPr>
          <w:rFonts w:ascii="Arial" w:eastAsia="Arial" w:hAnsi="Arial" w:cs="Arial"/>
          <w:b/>
          <w:sz w:val="20"/>
          <w:szCs w:val="20"/>
        </w:rPr>
        <w:tab/>
      </w:r>
      <w:r w:rsidRPr="005D612D">
        <w:rPr>
          <w:rFonts w:ascii="Arial" w:eastAsia="Arial" w:hAnsi="Arial" w:cs="Arial"/>
          <w:sz w:val="20"/>
          <w:szCs w:val="20"/>
        </w:rPr>
        <w:t xml:space="preserve">Ubicación del lugar donde se llevará a cabo el evento. </w:t>
      </w:r>
    </w:p>
    <w:p w14:paraId="7911DCE1" w14:textId="77777777" w:rsidR="00877A8B" w:rsidRPr="005D612D" w:rsidRDefault="00877A8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3D539FAC" w14:textId="77777777" w:rsidR="00877A8B" w:rsidRPr="005D612D" w:rsidRDefault="00877A8B" w:rsidP="00E0121C">
      <w:pPr>
        <w:spacing w:after="0" w:line="360" w:lineRule="auto"/>
        <w:ind w:hanging="10"/>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Cumplir con las disposiciones que para tal efecto fije el Ayuntam</w:t>
      </w:r>
      <w:r w:rsidR="00305E5C" w:rsidRPr="005D612D">
        <w:rPr>
          <w:rFonts w:ascii="Arial" w:eastAsia="Arial" w:hAnsi="Arial" w:cs="Arial"/>
          <w:sz w:val="20"/>
          <w:szCs w:val="20"/>
        </w:rPr>
        <w:t xml:space="preserve">iento del Municipio de </w:t>
      </w:r>
      <w:r w:rsidR="00795B65" w:rsidRPr="005D612D">
        <w:rPr>
          <w:rFonts w:ascii="Arial" w:eastAsia="Arial" w:hAnsi="Arial" w:cs="Arial"/>
          <w:sz w:val="20"/>
          <w:szCs w:val="20"/>
        </w:rPr>
        <w:t>Ixil</w:t>
      </w:r>
      <w:r w:rsidR="00305E5C" w:rsidRPr="005D612D">
        <w:rPr>
          <w:rFonts w:ascii="Arial" w:eastAsia="Arial" w:hAnsi="Arial" w:cs="Arial"/>
          <w:sz w:val="20"/>
          <w:szCs w:val="20"/>
        </w:rPr>
        <w:t xml:space="preserve">, </w:t>
      </w:r>
      <w:r w:rsidRPr="005D612D">
        <w:rPr>
          <w:rFonts w:ascii="Arial" w:eastAsia="Arial" w:hAnsi="Arial" w:cs="Arial"/>
          <w:sz w:val="20"/>
          <w:szCs w:val="20"/>
        </w:rPr>
        <w:t xml:space="preserve">Yucatán, en el caso del Municipio que no hubiere el reglamento respectivo. </w:t>
      </w:r>
    </w:p>
    <w:p w14:paraId="4C214DBE" w14:textId="77777777" w:rsidR="00877A8B" w:rsidRPr="005D612D" w:rsidRDefault="00877A8B" w:rsidP="00E0121C">
      <w:pPr>
        <w:spacing w:after="0" w:line="360" w:lineRule="auto"/>
        <w:rPr>
          <w:rFonts w:ascii="Arial" w:hAnsi="Arial" w:cs="Arial"/>
          <w:sz w:val="20"/>
          <w:szCs w:val="20"/>
        </w:rPr>
      </w:pPr>
      <w:r w:rsidRPr="005D612D">
        <w:rPr>
          <w:rFonts w:ascii="Arial" w:eastAsia="Arial" w:hAnsi="Arial" w:cs="Arial"/>
          <w:sz w:val="20"/>
          <w:szCs w:val="20"/>
        </w:rPr>
        <w:t xml:space="preserve"> </w:t>
      </w:r>
    </w:p>
    <w:p w14:paraId="34B05E12" w14:textId="77777777" w:rsidR="00877A8B" w:rsidRPr="005D612D" w:rsidRDefault="00877A8B" w:rsidP="00E0121C">
      <w:pPr>
        <w:spacing w:after="0" w:line="360" w:lineRule="auto"/>
        <w:ind w:hanging="10"/>
        <w:jc w:val="both"/>
        <w:rPr>
          <w:rFonts w:ascii="Arial" w:eastAsia="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73FBC9D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1D7A8031"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Del Objeto </w:t>
      </w:r>
    </w:p>
    <w:p w14:paraId="7F9497D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0292DEBE" w14:textId="3B808C0E" w:rsidR="00877A8B" w:rsidRPr="005D612D" w:rsidRDefault="00877A8B" w:rsidP="00960F6E">
      <w:pPr>
        <w:tabs>
          <w:tab w:val="left" w:pos="0"/>
        </w:tabs>
        <w:spacing w:after="0" w:line="360" w:lineRule="auto"/>
        <w:jc w:val="both"/>
        <w:rPr>
          <w:rFonts w:ascii="Arial" w:hAnsi="Arial" w:cs="Arial"/>
          <w:sz w:val="20"/>
          <w:szCs w:val="20"/>
        </w:rPr>
      </w:pPr>
      <w:r w:rsidRPr="00A50B39">
        <w:rPr>
          <w:rFonts w:ascii="Arial" w:eastAsia="Arial" w:hAnsi="Arial" w:cs="Arial"/>
          <w:b/>
          <w:sz w:val="20"/>
          <w:szCs w:val="20"/>
        </w:rPr>
        <w:t xml:space="preserve">Artículo </w:t>
      </w:r>
      <w:r w:rsidR="00086FAF">
        <w:rPr>
          <w:rFonts w:ascii="Arial" w:eastAsia="Arial" w:hAnsi="Arial" w:cs="Arial"/>
          <w:b/>
          <w:sz w:val="20"/>
          <w:szCs w:val="20"/>
        </w:rPr>
        <w:t>71</w:t>
      </w:r>
      <w:r w:rsidRPr="00A50B39">
        <w:rPr>
          <w:rFonts w:ascii="Arial" w:eastAsia="Arial" w:hAnsi="Arial" w:cs="Arial"/>
          <w:b/>
          <w:sz w:val="20"/>
          <w:szCs w:val="20"/>
        </w:rPr>
        <w:t>.</w:t>
      </w:r>
      <w:r w:rsidRPr="00A50B39">
        <w:rPr>
          <w:rFonts w:ascii="Arial" w:eastAsia="Arial" w:hAnsi="Arial" w:cs="Arial"/>
          <w:sz w:val="20"/>
          <w:szCs w:val="20"/>
        </w:rPr>
        <w:t>- Es objeto del Impuesto Sobre Diversiones y Espectáculo</w:t>
      </w:r>
      <w:r w:rsidR="00305E5C" w:rsidRPr="00A50B39">
        <w:rPr>
          <w:rFonts w:ascii="Arial" w:eastAsia="Arial" w:hAnsi="Arial" w:cs="Arial"/>
          <w:sz w:val="20"/>
          <w:szCs w:val="20"/>
        </w:rPr>
        <w:t>s Públicos, el ingreso derivado</w:t>
      </w:r>
      <w:r w:rsidRPr="00A50B39">
        <w:rPr>
          <w:rFonts w:ascii="Arial" w:eastAsia="Arial" w:hAnsi="Arial" w:cs="Arial"/>
          <w:sz w:val="20"/>
          <w:szCs w:val="20"/>
        </w:rPr>
        <w:t xml:space="preserve"> de la comercialización de actos, dive</w:t>
      </w:r>
      <w:r w:rsidR="00305E5C" w:rsidRPr="00A50B39">
        <w:rPr>
          <w:rFonts w:ascii="Arial" w:eastAsia="Arial" w:hAnsi="Arial" w:cs="Arial"/>
          <w:sz w:val="20"/>
          <w:szCs w:val="20"/>
        </w:rPr>
        <w:t>rsiones y espectáculos públicos.</w:t>
      </w:r>
      <w:r w:rsidRPr="005D612D">
        <w:rPr>
          <w:rFonts w:ascii="Arial" w:eastAsia="Arial" w:hAnsi="Arial" w:cs="Arial"/>
          <w:sz w:val="20"/>
          <w:szCs w:val="20"/>
        </w:rPr>
        <w:t xml:space="preserve">  </w:t>
      </w:r>
    </w:p>
    <w:p w14:paraId="5777D066" w14:textId="77777777" w:rsidR="003C0ABF" w:rsidRPr="005D612D" w:rsidRDefault="003C0ABF" w:rsidP="00E0121C">
      <w:pPr>
        <w:spacing w:after="0" w:line="360" w:lineRule="auto"/>
        <w:ind w:hanging="10"/>
        <w:jc w:val="both"/>
        <w:rPr>
          <w:rFonts w:ascii="Arial" w:eastAsia="Arial" w:hAnsi="Arial" w:cs="Arial"/>
          <w:sz w:val="20"/>
          <w:szCs w:val="20"/>
        </w:rPr>
      </w:pPr>
    </w:p>
    <w:p w14:paraId="2A82CDCC" w14:textId="6258EC91"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Para los efectos d</w:t>
      </w:r>
      <w:r w:rsidR="00960F6E" w:rsidRPr="005D612D">
        <w:rPr>
          <w:rFonts w:ascii="Arial" w:eastAsia="Arial" w:hAnsi="Arial" w:cs="Arial"/>
          <w:sz w:val="20"/>
          <w:szCs w:val="20"/>
        </w:rPr>
        <w:t xml:space="preserve">e este capítulo se consideran: </w:t>
      </w:r>
    </w:p>
    <w:p w14:paraId="417FE3F4" w14:textId="77777777" w:rsidR="00960F6E" w:rsidRPr="005D612D" w:rsidRDefault="00960F6E" w:rsidP="00E0121C">
      <w:pPr>
        <w:spacing w:after="0" w:line="360" w:lineRule="auto"/>
        <w:jc w:val="both"/>
        <w:rPr>
          <w:rFonts w:ascii="Arial" w:hAnsi="Arial" w:cs="Arial"/>
          <w:sz w:val="20"/>
          <w:szCs w:val="20"/>
        </w:rPr>
      </w:pPr>
    </w:p>
    <w:p w14:paraId="771DD56F" w14:textId="77777777" w:rsidR="00877A8B" w:rsidRPr="005D612D" w:rsidRDefault="00877A8B" w:rsidP="00E0121C">
      <w:pPr>
        <w:spacing w:after="0" w:line="360" w:lineRule="auto"/>
        <w:ind w:firstLine="442"/>
        <w:jc w:val="both"/>
        <w:rPr>
          <w:rFonts w:ascii="Arial" w:eastAsia="Arial" w:hAnsi="Arial" w:cs="Arial"/>
          <w:sz w:val="20"/>
          <w:szCs w:val="20"/>
        </w:rPr>
      </w:pPr>
      <w:r w:rsidRPr="005D612D">
        <w:rPr>
          <w:rFonts w:ascii="Arial" w:eastAsia="Arial" w:hAnsi="Arial" w:cs="Arial"/>
          <w:b/>
          <w:sz w:val="20"/>
          <w:szCs w:val="20"/>
        </w:rPr>
        <w:t xml:space="preserve">Diversiones Públicas: </w:t>
      </w:r>
      <w:r w:rsidRPr="005D612D">
        <w:rPr>
          <w:rFonts w:ascii="Arial" w:eastAsia="Arial" w:hAnsi="Arial" w:cs="Arial"/>
          <w:sz w:val="20"/>
          <w:szCs w:val="20"/>
        </w:rPr>
        <w:t>Son aquellos eventos a los cuales el púb</w:t>
      </w:r>
      <w:r w:rsidR="00305E5C" w:rsidRPr="005D612D">
        <w:rPr>
          <w:rFonts w:ascii="Arial" w:eastAsia="Arial" w:hAnsi="Arial" w:cs="Arial"/>
          <w:sz w:val="20"/>
          <w:szCs w:val="20"/>
        </w:rPr>
        <w:t>lico asiste mediante el pago de una</w:t>
      </w:r>
      <w:r w:rsidRPr="005D612D">
        <w:rPr>
          <w:rFonts w:ascii="Arial" w:eastAsia="Arial" w:hAnsi="Arial" w:cs="Arial"/>
          <w:sz w:val="20"/>
          <w:szCs w:val="20"/>
        </w:rPr>
        <w:t xml:space="preserve"> cuota de admisión, con la finalidad de participar o tener la oportunidad d</w:t>
      </w:r>
      <w:r w:rsidR="00305E5C" w:rsidRPr="005D612D">
        <w:rPr>
          <w:rFonts w:ascii="Arial" w:eastAsia="Arial" w:hAnsi="Arial" w:cs="Arial"/>
          <w:sz w:val="20"/>
          <w:szCs w:val="20"/>
        </w:rPr>
        <w:t>e participar activamente en los</w:t>
      </w:r>
      <w:r w:rsidRPr="005D612D">
        <w:rPr>
          <w:rFonts w:ascii="Arial" w:eastAsia="Arial" w:hAnsi="Arial" w:cs="Arial"/>
          <w:sz w:val="20"/>
          <w:szCs w:val="20"/>
        </w:rPr>
        <w:t xml:space="preserve"> mismos. </w:t>
      </w:r>
    </w:p>
    <w:p w14:paraId="08786A38" w14:textId="77777777" w:rsidR="00960F6E" w:rsidRPr="005D612D" w:rsidRDefault="00960F6E" w:rsidP="00E0121C">
      <w:pPr>
        <w:spacing w:after="0" w:line="360" w:lineRule="auto"/>
        <w:ind w:firstLine="442"/>
        <w:jc w:val="both"/>
        <w:rPr>
          <w:rFonts w:ascii="Arial" w:hAnsi="Arial" w:cs="Arial"/>
          <w:sz w:val="20"/>
          <w:szCs w:val="20"/>
        </w:rPr>
      </w:pPr>
    </w:p>
    <w:p w14:paraId="4E920AB8" w14:textId="77777777" w:rsidR="00877A8B" w:rsidRPr="005D612D" w:rsidRDefault="00877A8B" w:rsidP="00E0121C">
      <w:pPr>
        <w:spacing w:after="0" w:line="360" w:lineRule="auto"/>
        <w:ind w:firstLine="442"/>
        <w:jc w:val="both"/>
        <w:rPr>
          <w:rFonts w:ascii="Arial" w:eastAsia="Arial" w:hAnsi="Arial" w:cs="Arial"/>
          <w:sz w:val="20"/>
          <w:szCs w:val="20"/>
        </w:rPr>
      </w:pPr>
      <w:r w:rsidRPr="005D612D">
        <w:rPr>
          <w:rFonts w:ascii="Arial" w:eastAsia="Arial" w:hAnsi="Arial" w:cs="Arial"/>
          <w:b/>
          <w:sz w:val="20"/>
          <w:szCs w:val="20"/>
        </w:rPr>
        <w:t xml:space="preserve">Espectáculos Públicos: </w:t>
      </w:r>
      <w:r w:rsidRPr="005D612D">
        <w:rPr>
          <w:rFonts w:ascii="Arial" w:eastAsia="Arial" w:hAnsi="Arial" w:cs="Arial"/>
          <w:sz w:val="20"/>
          <w:szCs w:val="20"/>
        </w:rPr>
        <w:t>Son aquellos eventos a los que el públ</w:t>
      </w:r>
      <w:r w:rsidR="00305E5C" w:rsidRPr="005D612D">
        <w:rPr>
          <w:rFonts w:ascii="Arial" w:eastAsia="Arial" w:hAnsi="Arial" w:cs="Arial"/>
          <w:sz w:val="20"/>
          <w:szCs w:val="20"/>
        </w:rPr>
        <w:t xml:space="preserve">ico asiste, mediante el pago de una </w:t>
      </w:r>
      <w:r w:rsidRPr="005D612D">
        <w:rPr>
          <w:rFonts w:ascii="Arial" w:eastAsia="Arial" w:hAnsi="Arial" w:cs="Arial"/>
          <w:sz w:val="20"/>
          <w:szCs w:val="20"/>
        </w:rPr>
        <w:t>cuota de admisión, con la finalidad de recrearse y disfrutar con l</w:t>
      </w:r>
      <w:r w:rsidR="00305E5C" w:rsidRPr="005D612D">
        <w:rPr>
          <w:rFonts w:ascii="Arial" w:eastAsia="Arial" w:hAnsi="Arial" w:cs="Arial"/>
          <w:sz w:val="20"/>
          <w:szCs w:val="20"/>
        </w:rPr>
        <w:t>a presentación del mismo, pero sin</w:t>
      </w:r>
      <w:r w:rsidRPr="005D612D">
        <w:rPr>
          <w:rFonts w:ascii="Arial" w:eastAsia="Arial" w:hAnsi="Arial" w:cs="Arial"/>
          <w:sz w:val="20"/>
          <w:szCs w:val="20"/>
        </w:rPr>
        <w:t xml:space="preserve"> participar en forma activa. </w:t>
      </w:r>
    </w:p>
    <w:p w14:paraId="0E8F9D45" w14:textId="77777777" w:rsidR="00960F6E" w:rsidRPr="005D612D" w:rsidRDefault="00960F6E" w:rsidP="00E0121C">
      <w:pPr>
        <w:spacing w:after="0" w:line="360" w:lineRule="auto"/>
        <w:ind w:firstLine="442"/>
        <w:jc w:val="both"/>
        <w:rPr>
          <w:rFonts w:ascii="Arial" w:hAnsi="Arial" w:cs="Arial"/>
          <w:sz w:val="20"/>
          <w:szCs w:val="20"/>
        </w:rPr>
      </w:pPr>
    </w:p>
    <w:p w14:paraId="53B21760" w14:textId="77777777" w:rsidR="00877A8B" w:rsidRPr="005D612D" w:rsidRDefault="00877A8B" w:rsidP="00E0121C">
      <w:pPr>
        <w:spacing w:after="0" w:line="360" w:lineRule="auto"/>
        <w:ind w:firstLine="442"/>
        <w:jc w:val="both"/>
        <w:rPr>
          <w:rFonts w:ascii="Arial" w:hAnsi="Arial" w:cs="Arial"/>
          <w:sz w:val="20"/>
          <w:szCs w:val="20"/>
        </w:rPr>
      </w:pPr>
      <w:r w:rsidRPr="005D612D">
        <w:rPr>
          <w:rFonts w:ascii="Arial" w:eastAsia="Arial" w:hAnsi="Arial" w:cs="Arial"/>
          <w:b/>
          <w:sz w:val="20"/>
          <w:szCs w:val="20"/>
        </w:rPr>
        <w:t xml:space="preserve">Cuota de Admisión: </w:t>
      </w:r>
      <w:r w:rsidRPr="005D612D">
        <w:rPr>
          <w:rFonts w:ascii="Arial" w:eastAsia="Arial" w:hAnsi="Arial" w:cs="Arial"/>
          <w:sz w:val="20"/>
          <w:szCs w:val="20"/>
        </w:rPr>
        <w:t>Es el importe o boleto de entrada, donativo, cooperación o cualquier otra denominación que se le dé a la cantidad de dinero por la que se permi</w:t>
      </w:r>
      <w:r w:rsidR="00305E5C" w:rsidRPr="005D612D">
        <w:rPr>
          <w:rFonts w:ascii="Arial" w:eastAsia="Arial" w:hAnsi="Arial" w:cs="Arial"/>
          <w:sz w:val="20"/>
          <w:szCs w:val="20"/>
        </w:rPr>
        <w:t xml:space="preserve">ta el acceso a las diversiones y </w:t>
      </w:r>
      <w:r w:rsidRPr="005D612D">
        <w:rPr>
          <w:rFonts w:ascii="Arial" w:eastAsia="Arial" w:hAnsi="Arial" w:cs="Arial"/>
          <w:sz w:val="20"/>
          <w:szCs w:val="20"/>
        </w:rPr>
        <w:t xml:space="preserve">espectáculos públicos. </w:t>
      </w:r>
    </w:p>
    <w:p w14:paraId="7237923E"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sz w:val="20"/>
          <w:szCs w:val="20"/>
        </w:rPr>
        <w:t xml:space="preserve"> </w:t>
      </w:r>
    </w:p>
    <w:p w14:paraId="58F24298"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Base </w:t>
      </w:r>
    </w:p>
    <w:p w14:paraId="60F1949D" w14:textId="77777777" w:rsidR="00877A8B" w:rsidRPr="005D612D" w:rsidRDefault="00877A8B" w:rsidP="00E0121C">
      <w:pPr>
        <w:tabs>
          <w:tab w:val="left" w:pos="426"/>
        </w:tabs>
        <w:spacing w:after="0" w:line="360" w:lineRule="auto"/>
        <w:ind w:firstLine="311"/>
        <w:jc w:val="center"/>
        <w:rPr>
          <w:rFonts w:ascii="Arial" w:hAnsi="Arial" w:cs="Arial"/>
          <w:sz w:val="20"/>
          <w:szCs w:val="20"/>
        </w:rPr>
      </w:pPr>
      <w:r w:rsidRPr="005D612D">
        <w:rPr>
          <w:rFonts w:ascii="Arial" w:eastAsia="Arial" w:hAnsi="Arial" w:cs="Arial"/>
          <w:b/>
          <w:sz w:val="20"/>
          <w:szCs w:val="20"/>
        </w:rPr>
        <w:t xml:space="preserve"> </w:t>
      </w:r>
    </w:p>
    <w:p w14:paraId="2EDF2B3F" w14:textId="5B1FB824" w:rsidR="00877A8B" w:rsidRPr="005D612D" w:rsidRDefault="00877A8B" w:rsidP="00960F6E">
      <w:pPr>
        <w:tabs>
          <w:tab w:val="left" w:pos="426"/>
        </w:tabs>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72</w:t>
      </w:r>
      <w:r w:rsidRPr="005D612D">
        <w:rPr>
          <w:rFonts w:ascii="Arial" w:eastAsia="Arial" w:hAnsi="Arial" w:cs="Arial"/>
          <w:b/>
          <w:sz w:val="20"/>
          <w:szCs w:val="20"/>
        </w:rPr>
        <w:t xml:space="preserve">.- </w:t>
      </w:r>
      <w:r w:rsidRPr="005D612D">
        <w:rPr>
          <w:rFonts w:ascii="Arial" w:eastAsia="Arial" w:hAnsi="Arial" w:cs="Arial"/>
          <w:sz w:val="20"/>
          <w:szCs w:val="20"/>
        </w:rPr>
        <w:t xml:space="preserve">La base del Impuesto Sobre Diversiones y Espectáculos </w:t>
      </w:r>
      <w:r w:rsidR="00154911" w:rsidRPr="005D612D">
        <w:rPr>
          <w:rFonts w:ascii="Arial" w:eastAsia="Arial" w:hAnsi="Arial" w:cs="Arial"/>
          <w:sz w:val="20"/>
          <w:szCs w:val="20"/>
        </w:rPr>
        <w:t>Públicos, será la totalidad del</w:t>
      </w:r>
      <w:r w:rsidRPr="005D612D">
        <w:rPr>
          <w:rFonts w:ascii="Arial" w:eastAsia="Arial" w:hAnsi="Arial" w:cs="Arial"/>
          <w:sz w:val="20"/>
          <w:szCs w:val="20"/>
        </w:rPr>
        <w:t xml:space="preserve"> ingreso percibido por los sujetos del impuesto, en la comercialización correspondiente. </w:t>
      </w:r>
    </w:p>
    <w:p w14:paraId="36911903" w14:textId="77777777" w:rsidR="00960F6E" w:rsidRPr="005D612D" w:rsidRDefault="00960F6E" w:rsidP="00E0121C">
      <w:pPr>
        <w:tabs>
          <w:tab w:val="left" w:pos="426"/>
        </w:tabs>
        <w:spacing w:after="0" w:line="360" w:lineRule="auto"/>
        <w:ind w:firstLine="311"/>
        <w:jc w:val="both"/>
        <w:rPr>
          <w:rFonts w:ascii="Arial" w:hAnsi="Arial" w:cs="Arial"/>
          <w:sz w:val="20"/>
          <w:szCs w:val="20"/>
        </w:rPr>
      </w:pPr>
    </w:p>
    <w:p w14:paraId="428ACC0E"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Tasa </w:t>
      </w:r>
    </w:p>
    <w:p w14:paraId="61C30974" w14:textId="77777777" w:rsidR="00877A8B" w:rsidRPr="005D612D" w:rsidRDefault="00877A8B" w:rsidP="00E0121C">
      <w:pPr>
        <w:spacing w:after="0" w:line="360" w:lineRule="auto"/>
        <w:rPr>
          <w:rFonts w:ascii="Arial" w:hAnsi="Arial" w:cs="Arial"/>
          <w:sz w:val="20"/>
          <w:szCs w:val="20"/>
        </w:rPr>
      </w:pPr>
      <w:r w:rsidRPr="005D612D">
        <w:rPr>
          <w:rFonts w:ascii="Arial" w:eastAsia="Arial" w:hAnsi="Arial" w:cs="Arial"/>
          <w:b/>
          <w:sz w:val="20"/>
          <w:szCs w:val="20"/>
        </w:rPr>
        <w:t xml:space="preserve"> </w:t>
      </w:r>
    </w:p>
    <w:p w14:paraId="124E9537" w14:textId="03FF585D" w:rsidR="00877A8B" w:rsidRPr="005D612D" w:rsidRDefault="00877A8B" w:rsidP="00960F6E">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086FAF">
        <w:rPr>
          <w:rFonts w:ascii="Arial" w:eastAsia="Arial" w:hAnsi="Arial" w:cs="Arial"/>
          <w:b/>
          <w:sz w:val="20"/>
          <w:szCs w:val="20"/>
        </w:rPr>
        <w:t>73</w:t>
      </w:r>
      <w:r w:rsidRPr="005D612D">
        <w:rPr>
          <w:rFonts w:ascii="Arial" w:eastAsia="Arial" w:hAnsi="Arial" w:cs="Arial"/>
          <w:b/>
          <w:sz w:val="20"/>
          <w:szCs w:val="20"/>
        </w:rPr>
        <w:t xml:space="preserve">.- </w:t>
      </w:r>
      <w:r w:rsidRPr="005D612D">
        <w:rPr>
          <w:rFonts w:ascii="Arial" w:eastAsia="Arial" w:hAnsi="Arial" w:cs="Arial"/>
          <w:sz w:val="20"/>
          <w:szCs w:val="20"/>
        </w:rPr>
        <w:t>La tasa del Impuesto Sobre Diversiones y Espectáculos Públicos, será de la establ</w:t>
      </w:r>
      <w:r w:rsidR="00154911" w:rsidRPr="005D612D">
        <w:rPr>
          <w:rFonts w:ascii="Arial" w:eastAsia="Arial" w:hAnsi="Arial" w:cs="Arial"/>
          <w:sz w:val="20"/>
          <w:szCs w:val="20"/>
        </w:rPr>
        <w:t>ecida</w:t>
      </w:r>
      <w:r w:rsidRPr="005D612D">
        <w:rPr>
          <w:rFonts w:ascii="Arial" w:eastAsia="Arial" w:hAnsi="Arial" w:cs="Arial"/>
          <w:sz w:val="20"/>
          <w:szCs w:val="20"/>
        </w:rPr>
        <w:t xml:space="preserve"> en la Ley de Ingresos vigent</w:t>
      </w:r>
      <w:r w:rsidR="00154911" w:rsidRPr="005D612D">
        <w:rPr>
          <w:rFonts w:ascii="Arial" w:eastAsia="Arial" w:hAnsi="Arial" w:cs="Arial"/>
          <w:sz w:val="20"/>
          <w:szCs w:val="20"/>
        </w:rPr>
        <w:t xml:space="preserve">e de este Municipio de </w:t>
      </w:r>
      <w:r w:rsidR="00705015" w:rsidRPr="005D612D">
        <w:rPr>
          <w:rFonts w:ascii="Arial" w:eastAsia="Arial" w:hAnsi="Arial" w:cs="Arial"/>
          <w:sz w:val="20"/>
          <w:szCs w:val="20"/>
        </w:rPr>
        <w:t>Ixil</w:t>
      </w:r>
      <w:r w:rsidRPr="005D612D">
        <w:rPr>
          <w:rFonts w:ascii="Arial" w:eastAsia="Arial" w:hAnsi="Arial" w:cs="Arial"/>
          <w:sz w:val="20"/>
          <w:szCs w:val="20"/>
        </w:rPr>
        <w:t xml:space="preserve">. </w:t>
      </w:r>
    </w:p>
    <w:p w14:paraId="6BBF0BEF" w14:textId="0FF0A966" w:rsidR="00A60F07" w:rsidRDefault="00877A8B" w:rsidP="00E0121C">
      <w:pPr>
        <w:spacing w:after="0" w:line="360" w:lineRule="auto"/>
        <w:rPr>
          <w:rFonts w:ascii="Arial" w:eastAsia="Arial" w:hAnsi="Arial" w:cs="Arial"/>
          <w:sz w:val="20"/>
          <w:szCs w:val="20"/>
        </w:rPr>
      </w:pPr>
      <w:r w:rsidRPr="005D612D">
        <w:rPr>
          <w:rFonts w:ascii="Arial" w:eastAsia="Arial" w:hAnsi="Arial" w:cs="Arial"/>
          <w:sz w:val="20"/>
          <w:szCs w:val="20"/>
        </w:rPr>
        <w:t xml:space="preserve"> </w:t>
      </w:r>
    </w:p>
    <w:p w14:paraId="1B39CF6E" w14:textId="77777777" w:rsidR="00877A8B" w:rsidRPr="005D612D" w:rsidRDefault="00877A8B" w:rsidP="00E0121C">
      <w:pPr>
        <w:spacing w:after="0" w:line="360" w:lineRule="auto"/>
        <w:ind w:hanging="10"/>
        <w:jc w:val="center"/>
        <w:rPr>
          <w:rFonts w:ascii="Arial" w:hAnsi="Arial" w:cs="Arial"/>
          <w:sz w:val="20"/>
          <w:szCs w:val="20"/>
        </w:rPr>
      </w:pPr>
      <w:r w:rsidRPr="005D612D">
        <w:rPr>
          <w:rFonts w:ascii="Arial" w:eastAsia="Arial" w:hAnsi="Arial" w:cs="Arial"/>
          <w:b/>
          <w:sz w:val="20"/>
          <w:szCs w:val="20"/>
        </w:rPr>
        <w:t xml:space="preserve">De la Facultad de Disminuir la Tasa </w:t>
      </w:r>
    </w:p>
    <w:p w14:paraId="13D76F54"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 </w:t>
      </w:r>
    </w:p>
    <w:p w14:paraId="4AD69E1D" w14:textId="5DAE38B1" w:rsidR="00877A8B" w:rsidRPr="005D612D" w:rsidRDefault="00086FAF" w:rsidP="00960F6E">
      <w:pPr>
        <w:spacing w:after="0" w:line="360" w:lineRule="auto"/>
        <w:jc w:val="both"/>
        <w:rPr>
          <w:rFonts w:ascii="Arial" w:hAnsi="Arial" w:cs="Arial"/>
          <w:sz w:val="20"/>
          <w:szCs w:val="20"/>
        </w:rPr>
      </w:pPr>
      <w:r>
        <w:rPr>
          <w:rFonts w:ascii="Arial" w:eastAsia="Arial" w:hAnsi="Arial" w:cs="Arial"/>
          <w:b/>
          <w:sz w:val="20"/>
          <w:szCs w:val="20"/>
        </w:rPr>
        <w:t>Artículo 74</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Cuando las Diversiones y Espectáculos Públic</w:t>
      </w:r>
      <w:r w:rsidR="00154911" w:rsidRPr="005D612D">
        <w:rPr>
          <w:rFonts w:ascii="Arial" w:eastAsia="Arial" w:hAnsi="Arial" w:cs="Arial"/>
          <w:sz w:val="20"/>
          <w:szCs w:val="20"/>
        </w:rPr>
        <w:t xml:space="preserve">os sean organizados con motivo </w:t>
      </w:r>
      <w:r w:rsidR="00877A8B" w:rsidRPr="005D612D">
        <w:rPr>
          <w:rFonts w:ascii="Arial" w:eastAsia="Arial" w:hAnsi="Arial" w:cs="Arial"/>
          <w:sz w:val="20"/>
          <w:szCs w:val="20"/>
        </w:rPr>
        <w:t xml:space="preserve">exclusivamente culturales, de beneficencia o </w:t>
      </w:r>
      <w:r w:rsidR="004B227B" w:rsidRPr="005D612D">
        <w:rPr>
          <w:rFonts w:ascii="Arial" w:eastAsia="Arial" w:hAnsi="Arial" w:cs="Arial"/>
          <w:sz w:val="20"/>
          <w:szCs w:val="20"/>
        </w:rPr>
        <w:t>inclusión del</w:t>
      </w:r>
      <w:r w:rsidR="00877A8B" w:rsidRPr="005D612D">
        <w:rPr>
          <w:rFonts w:ascii="Arial" w:eastAsia="Arial" w:hAnsi="Arial" w:cs="Arial"/>
          <w:sz w:val="20"/>
          <w:szCs w:val="20"/>
        </w:rPr>
        <w:t xml:space="preserve"> </w:t>
      </w:r>
      <w:r w:rsidR="00154911" w:rsidRPr="005D612D">
        <w:rPr>
          <w:rFonts w:ascii="Arial" w:eastAsia="Arial" w:hAnsi="Arial" w:cs="Arial"/>
          <w:sz w:val="20"/>
          <w:szCs w:val="20"/>
        </w:rPr>
        <w:t xml:space="preserve">deporte, el Tesorero Municipal </w:t>
      </w:r>
      <w:r w:rsidR="00877A8B" w:rsidRPr="005D612D">
        <w:rPr>
          <w:rFonts w:ascii="Arial" w:eastAsia="Arial" w:hAnsi="Arial" w:cs="Arial"/>
          <w:sz w:val="20"/>
          <w:szCs w:val="20"/>
        </w:rPr>
        <w:t xml:space="preserve">conjuntamente con el Presidente Municipal, estará facultado para disminuir las tasas previstas en </w:t>
      </w:r>
      <w:r w:rsidR="000428BE" w:rsidRPr="005D612D">
        <w:rPr>
          <w:rFonts w:ascii="Arial" w:eastAsia="Arial" w:hAnsi="Arial" w:cs="Arial"/>
          <w:sz w:val="20"/>
          <w:szCs w:val="20"/>
        </w:rPr>
        <w:t>el artículo</w:t>
      </w:r>
      <w:r w:rsidR="00877A8B" w:rsidRPr="005D612D">
        <w:rPr>
          <w:rFonts w:ascii="Arial" w:eastAsia="Arial" w:hAnsi="Arial" w:cs="Arial"/>
          <w:sz w:val="20"/>
          <w:szCs w:val="20"/>
        </w:rPr>
        <w:t xml:space="preserve"> que antecede. </w:t>
      </w:r>
    </w:p>
    <w:p w14:paraId="267CAC02" w14:textId="77777777" w:rsidR="00877A8B" w:rsidRPr="005D612D" w:rsidRDefault="00877A8B" w:rsidP="00E0121C">
      <w:pPr>
        <w:spacing w:after="0" w:line="360" w:lineRule="auto"/>
        <w:ind w:hanging="142"/>
        <w:jc w:val="center"/>
        <w:rPr>
          <w:rFonts w:ascii="Arial" w:hAnsi="Arial" w:cs="Arial"/>
          <w:sz w:val="20"/>
          <w:szCs w:val="20"/>
        </w:rPr>
      </w:pPr>
      <w:r w:rsidRPr="005D612D">
        <w:rPr>
          <w:rFonts w:ascii="Arial" w:eastAsia="Arial" w:hAnsi="Arial" w:cs="Arial"/>
          <w:sz w:val="20"/>
          <w:szCs w:val="20"/>
        </w:rPr>
        <w:t xml:space="preserve"> </w:t>
      </w:r>
    </w:p>
    <w:p w14:paraId="17DF8AAB" w14:textId="77777777" w:rsidR="00877A8B" w:rsidRPr="005D612D" w:rsidRDefault="00877A8B" w:rsidP="00E0121C">
      <w:pPr>
        <w:spacing w:after="0" w:line="360" w:lineRule="auto"/>
        <w:ind w:hanging="142"/>
        <w:jc w:val="center"/>
        <w:rPr>
          <w:rFonts w:ascii="Arial" w:hAnsi="Arial" w:cs="Arial"/>
          <w:sz w:val="20"/>
          <w:szCs w:val="20"/>
        </w:rPr>
      </w:pPr>
      <w:r w:rsidRPr="005D612D">
        <w:rPr>
          <w:rFonts w:ascii="Arial" w:eastAsia="Arial" w:hAnsi="Arial" w:cs="Arial"/>
          <w:b/>
          <w:sz w:val="20"/>
          <w:szCs w:val="20"/>
        </w:rPr>
        <w:t xml:space="preserve">Del Pago </w:t>
      </w:r>
    </w:p>
    <w:p w14:paraId="75D76F9A" w14:textId="77777777" w:rsidR="00877A8B" w:rsidRPr="005D612D" w:rsidRDefault="00877A8B" w:rsidP="00E0121C">
      <w:pPr>
        <w:spacing w:after="0" w:line="360" w:lineRule="auto"/>
        <w:ind w:hanging="142"/>
        <w:jc w:val="center"/>
        <w:rPr>
          <w:rFonts w:ascii="Arial" w:hAnsi="Arial" w:cs="Arial"/>
          <w:sz w:val="20"/>
          <w:szCs w:val="20"/>
        </w:rPr>
      </w:pPr>
      <w:r w:rsidRPr="005D612D">
        <w:rPr>
          <w:rFonts w:ascii="Arial" w:eastAsia="Arial" w:hAnsi="Arial" w:cs="Arial"/>
          <w:b/>
          <w:sz w:val="20"/>
          <w:szCs w:val="20"/>
        </w:rPr>
        <w:t xml:space="preserve"> </w:t>
      </w:r>
    </w:p>
    <w:p w14:paraId="64E14A99" w14:textId="77AE0302" w:rsidR="00877A8B" w:rsidRPr="005D612D" w:rsidRDefault="00877A8B" w:rsidP="00E0121C">
      <w:pPr>
        <w:spacing w:after="0" w:line="360" w:lineRule="auto"/>
        <w:ind w:hanging="142"/>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7</w:t>
      </w:r>
      <w:r w:rsidR="0058745B">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de este impuesto se sujetará a lo siguiente: </w:t>
      </w:r>
    </w:p>
    <w:p w14:paraId="31F7BFE7" w14:textId="77777777" w:rsidR="00877A8B" w:rsidRPr="005D612D" w:rsidRDefault="00877A8B" w:rsidP="00E0121C">
      <w:pPr>
        <w:spacing w:after="0" w:line="360" w:lineRule="auto"/>
        <w:ind w:hanging="142"/>
        <w:rPr>
          <w:rFonts w:ascii="Arial" w:hAnsi="Arial" w:cs="Arial"/>
          <w:sz w:val="20"/>
          <w:szCs w:val="20"/>
        </w:rPr>
      </w:pPr>
    </w:p>
    <w:p w14:paraId="0889BF1D" w14:textId="77777777" w:rsidR="00877A8B" w:rsidRPr="005D612D" w:rsidRDefault="00877A8B" w:rsidP="00FD74C8">
      <w:pPr>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277565DF" w14:textId="77777777" w:rsidR="00877A8B" w:rsidRPr="005D612D" w:rsidRDefault="00877A8B" w:rsidP="00FD74C8">
      <w:pPr>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 xml:space="preserve">Si no pudiera determinarse previamente el monto del ingreso, se garantizará el interés </w:t>
      </w:r>
      <w:r w:rsidR="000428BE" w:rsidRPr="005D612D">
        <w:rPr>
          <w:rFonts w:ascii="Arial" w:eastAsia="Arial" w:hAnsi="Arial" w:cs="Arial"/>
          <w:sz w:val="20"/>
          <w:szCs w:val="20"/>
        </w:rPr>
        <w:t>del Municipio</w:t>
      </w:r>
      <w:r w:rsidRPr="005D612D">
        <w:rPr>
          <w:rFonts w:ascii="Arial" w:eastAsia="Arial" w:hAnsi="Arial" w:cs="Arial"/>
          <w:sz w:val="20"/>
          <w:szCs w:val="20"/>
        </w:rPr>
        <w:t xml:space="preserve"> mediante depósito ante la Tesorería Municipal, del 50% del importe del </w:t>
      </w:r>
      <w:r w:rsidR="000428BE" w:rsidRPr="005D612D">
        <w:rPr>
          <w:rFonts w:ascii="Arial" w:eastAsia="Arial" w:hAnsi="Arial" w:cs="Arial"/>
          <w:sz w:val="20"/>
          <w:szCs w:val="20"/>
        </w:rPr>
        <w:t>impuesto determinado</w:t>
      </w:r>
      <w:r w:rsidRPr="005D612D">
        <w:rPr>
          <w:rFonts w:ascii="Arial" w:eastAsia="Arial" w:hAnsi="Arial" w:cs="Arial"/>
          <w:sz w:val="20"/>
          <w:szCs w:val="20"/>
        </w:rPr>
        <w:t xml:space="preserve"> sobre el total de los boletos autorizados para el espectáculo que se trate y </w:t>
      </w:r>
      <w:r w:rsidR="000428BE" w:rsidRPr="005D612D">
        <w:rPr>
          <w:rFonts w:ascii="Arial" w:eastAsia="Arial" w:hAnsi="Arial" w:cs="Arial"/>
          <w:sz w:val="20"/>
          <w:szCs w:val="20"/>
        </w:rPr>
        <w:t>el pago</w:t>
      </w:r>
      <w:r w:rsidRPr="005D612D">
        <w:rPr>
          <w:rFonts w:ascii="Arial" w:eastAsia="Arial" w:hAnsi="Arial" w:cs="Arial"/>
          <w:sz w:val="20"/>
          <w:szCs w:val="20"/>
        </w:rPr>
        <w:t xml:space="preserve"> </w:t>
      </w:r>
      <w:r w:rsidR="000428BE" w:rsidRPr="005D612D">
        <w:rPr>
          <w:rFonts w:ascii="Arial" w:eastAsia="Arial" w:hAnsi="Arial" w:cs="Arial"/>
          <w:sz w:val="20"/>
          <w:szCs w:val="20"/>
        </w:rPr>
        <w:t>del impuesto</w:t>
      </w:r>
      <w:r w:rsidRPr="005D612D">
        <w:rPr>
          <w:rFonts w:ascii="Arial" w:eastAsia="Arial" w:hAnsi="Arial" w:cs="Arial"/>
          <w:sz w:val="20"/>
          <w:szCs w:val="20"/>
        </w:rPr>
        <w:t xml:space="preserve">, se efectuará al término del propio espectáculo, pagando el </w:t>
      </w:r>
      <w:r w:rsidR="000428BE" w:rsidRPr="005D612D">
        <w:rPr>
          <w:rFonts w:ascii="Arial" w:eastAsia="Arial" w:hAnsi="Arial" w:cs="Arial"/>
          <w:sz w:val="20"/>
          <w:szCs w:val="20"/>
        </w:rPr>
        <w:t>contribuyente la</w:t>
      </w:r>
      <w:r w:rsidRPr="005D612D">
        <w:rPr>
          <w:rFonts w:ascii="Arial" w:eastAsia="Arial" w:hAnsi="Arial" w:cs="Arial"/>
          <w:sz w:val="20"/>
          <w:szCs w:val="20"/>
        </w:rPr>
        <w:t xml:space="preserve"> diferencia que existiere a su cargo, o bien, reintegrándose al propio contribuyente, </w:t>
      </w:r>
      <w:r w:rsidR="000428BE" w:rsidRPr="005D612D">
        <w:rPr>
          <w:rFonts w:ascii="Arial" w:eastAsia="Arial" w:hAnsi="Arial" w:cs="Arial"/>
          <w:sz w:val="20"/>
          <w:szCs w:val="20"/>
        </w:rPr>
        <w:t>la diferencia</w:t>
      </w:r>
      <w:r w:rsidRPr="005D612D">
        <w:rPr>
          <w:rFonts w:ascii="Arial" w:eastAsia="Arial" w:hAnsi="Arial" w:cs="Arial"/>
          <w:sz w:val="20"/>
          <w:szCs w:val="20"/>
        </w:rPr>
        <w:t xml:space="preserve"> que hubiere a su favor. </w:t>
      </w:r>
    </w:p>
    <w:p w14:paraId="5DD1E78A" w14:textId="77777777" w:rsidR="00877A8B" w:rsidRPr="005D612D" w:rsidRDefault="00877A8B" w:rsidP="00FD74C8">
      <w:pPr>
        <w:pStyle w:val="Prrafodelista"/>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Cuando los sujetos obligados a otorgar la garantía a que se</w:t>
      </w:r>
      <w:r w:rsidR="00154911" w:rsidRPr="005D612D">
        <w:rPr>
          <w:rFonts w:ascii="Arial" w:eastAsia="Arial" w:hAnsi="Arial" w:cs="Arial"/>
          <w:sz w:val="20"/>
          <w:szCs w:val="20"/>
        </w:rPr>
        <w:t xml:space="preserve"> refiere el párrafo anterior no</w:t>
      </w:r>
      <w:r w:rsidRPr="005D612D">
        <w:rPr>
          <w:rFonts w:ascii="Arial" w:eastAsia="Arial" w:hAnsi="Arial" w:cs="Arial"/>
          <w:sz w:val="20"/>
          <w:szCs w:val="20"/>
        </w:rPr>
        <w:t xml:space="preserve"> cumplan con tal obligación, la Tesorería Municipal, podrá suspender el evento hasta en </w:t>
      </w:r>
      <w:r w:rsidR="000428BE" w:rsidRPr="005D612D">
        <w:rPr>
          <w:rFonts w:ascii="Arial" w:eastAsia="Arial" w:hAnsi="Arial" w:cs="Arial"/>
          <w:sz w:val="20"/>
          <w:szCs w:val="20"/>
        </w:rPr>
        <w:t>tanto no</w:t>
      </w:r>
      <w:r w:rsidRPr="005D612D">
        <w:rPr>
          <w:rFonts w:ascii="Arial" w:eastAsia="Arial" w:hAnsi="Arial" w:cs="Arial"/>
          <w:sz w:val="20"/>
          <w:szCs w:val="20"/>
        </w:rPr>
        <w:t xml:space="preserve"> se otorgue dicha garantía, para ello la autoridad fiscal municipal podrá solicitar el auxilio </w:t>
      </w:r>
      <w:r w:rsidR="000428BE" w:rsidRPr="005D612D">
        <w:rPr>
          <w:rFonts w:ascii="Arial" w:eastAsia="Arial" w:hAnsi="Arial" w:cs="Arial"/>
          <w:sz w:val="20"/>
          <w:szCs w:val="20"/>
        </w:rPr>
        <w:t>de la</w:t>
      </w:r>
      <w:r w:rsidRPr="005D612D">
        <w:rPr>
          <w:rFonts w:ascii="Arial" w:eastAsia="Arial" w:hAnsi="Arial" w:cs="Arial"/>
          <w:sz w:val="20"/>
          <w:szCs w:val="20"/>
        </w:rPr>
        <w:t xml:space="preserve"> fuerza pública. </w:t>
      </w:r>
    </w:p>
    <w:p w14:paraId="58AC7691" w14:textId="77777777" w:rsidR="00877A8B" w:rsidRPr="005D612D" w:rsidRDefault="00877A8B" w:rsidP="00FD74C8">
      <w:pPr>
        <w:numPr>
          <w:ilvl w:val="0"/>
          <w:numId w:val="42"/>
        </w:numPr>
        <w:spacing w:after="0" w:line="360" w:lineRule="auto"/>
        <w:jc w:val="both"/>
        <w:rPr>
          <w:rFonts w:ascii="Arial" w:hAnsi="Arial" w:cs="Arial"/>
          <w:sz w:val="20"/>
          <w:szCs w:val="20"/>
        </w:rPr>
      </w:pPr>
      <w:r w:rsidRPr="005D612D">
        <w:rPr>
          <w:rFonts w:ascii="Arial" w:eastAsia="Arial" w:hAnsi="Arial" w:cs="Arial"/>
          <w:sz w:val="20"/>
          <w:szCs w:val="20"/>
        </w:rPr>
        <w:t xml:space="preserve">Tratándose de contribuyentes establecidos o registrados en el Padrón Municipal, el pago </w:t>
      </w:r>
      <w:r w:rsidR="000428BE" w:rsidRPr="005D612D">
        <w:rPr>
          <w:rFonts w:ascii="Arial" w:eastAsia="Arial" w:hAnsi="Arial" w:cs="Arial"/>
          <w:sz w:val="20"/>
          <w:szCs w:val="20"/>
        </w:rPr>
        <w:t>se efectuará</w:t>
      </w:r>
      <w:r w:rsidRPr="005D612D">
        <w:rPr>
          <w:rFonts w:ascii="Arial" w:eastAsia="Arial" w:hAnsi="Arial" w:cs="Arial"/>
          <w:sz w:val="20"/>
          <w:szCs w:val="20"/>
        </w:rPr>
        <w:t xml:space="preserve"> dentro los primeros quince días de cada mes. </w:t>
      </w:r>
    </w:p>
    <w:p w14:paraId="67DAF70C" w14:textId="77777777" w:rsidR="00960F6E" w:rsidRPr="005D612D" w:rsidRDefault="00960F6E" w:rsidP="00960F6E">
      <w:pPr>
        <w:spacing w:after="0" w:line="360" w:lineRule="auto"/>
        <w:ind w:left="578"/>
        <w:jc w:val="both"/>
        <w:rPr>
          <w:rFonts w:ascii="Arial" w:hAnsi="Arial" w:cs="Arial"/>
          <w:sz w:val="20"/>
          <w:szCs w:val="20"/>
        </w:rPr>
      </w:pPr>
    </w:p>
    <w:p w14:paraId="6B4D85EB" w14:textId="77777777" w:rsidR="00877A8B" w:rsidRPr="005D612D" w:rsidRDefault="00877A8B" w:rsidP="00752503">
      <w:pPr>
        <w:spacing w:after="0" w:line="360" w:lineRule="auto"/>
        <w:jc w:val="both"/>
        <w:rPr>
          <w:rFonts w:ascii="Arial" w:hAnsi="Arial" w:cs="Arial"/>
          <w:sz w:val="20"/>
          <w:szCs w:val="20"/>
        </w:rPr>
      </w:pPr>
      <w:r w:rsidRPr="005D612D">
        <w:rPr>
          <w:rFonts w:ascii="Arial" w:eastAsia="Arial" w:hAnsi="Arial" w:cs="Arial"/>
          <w:sz w:val="20"/>
          <w:szCs w:val="20"/>
        </w:rPr>
        <w:t>En todo caso, la Tesorería Municipal podrá designar in</w:t>
      </w:r>
      <w:r w:rsidR="00154911" w:rsidRPr="005D612D">
        <w:rPr>
          <w:rFonts w:ascii="Arial" w:eastAsia="Arial" w:hAnsi="Arial" w:cs="Arial"/>
          <w:sz w:val="20"/>
          <w:szCs w:val="20"/>
        </w:rPr>
        <w:t>terventor para que, determine y</w:t>
      </w:r>
      <w:r w:rsidRPr="005D612D">
        <w:rPr>
          <w:rFonts w:ascii="Arial" w:eastAsia="Arial" w:hAnsi="Arial" w:cs="Arial"/>
          <w:sz w:val="20"/>
          <w:szCs w:val="20"/>
        </w:rPr>
        <w:t xml:space="preserve"> recaude las contribuciones causadas. En este caso, el impuest</w:t>
      </w:r>
      <w:r w:rsidR="00E2612A" w:rsidRPr="005D612D">
        <w:rPr>
          <w:rFonts w:ascii="Arial" w:eastAsia="Arial" w:hAnsi="Arial" w:cs="Arial"/>
          <w:sz w:val="20"/>
          <w:szCs w:val="20"/>
        </w:rPr>
        <w:t>o se pagará a dicho interventor</w:t>
      </w:r>
      <w:r w:rsidRPr="005D612D">
        <w:rPr>
          <w:rFonts w:ascii="Arial" w:eastAsia="Arial" w:hAnsi="Arial" w:cs="Arial"/>
          <w:sz w:val="20"/>
          <w:szCs w:val="20"/>
        </w:rPr>
        <w:t xml:space="preserve"> al finalizar el evento, expidiendo este último el recibo provisional respectivo, mismo que </w:t>
      </w:r>
      <w:r w:rsidR="000428BE" w:rsidRPr="005D612D">
        <w:rPr>
          <w:rFonts w:ascii="Arial" w:eastAsia="Arial" w:hAnsi="Arial" w:cs="Arial"/>
          <w:sz w:val="20"/>
          <w:szCs w:val="20"/>
        </w:rPr>
        <w:t>será canjeado</w:t>
      </w:r>
      <w:r w:rsidRPr="005D612D">
        <w:rPr>
          <w:rFonts w:ascii="Arial" w:eastAsia="Arial" w:hAnsi="Arial" w:cs="Arial"/>
          <w:sz w:val="20"/>
          <w:szCs w:val="20"/>
        </w:rPr>
        <w:t xml:space="preserve"> por el recibo oficial en la propia Tesorería Municipal, el día hábil siguiente al de </w:t>
      </w:r>
      <w:r w:rsidR="000428BE" w:rsidRPr="005D612D">
        <w:rPr>
          <w:rFonts w:ascii="Arial" w:eastAsia="Arial" w:hAnsi="Arial" w:cs="Arial"/>
          <w:sz w:val="20"/>
          <w:szCs w:val="20"/>
        </w:rPr>
        <w:t>la realización</w:t>
      </w:r>
      <w:r w:rsidRPr="005D612D">
        <w:rPr>
          <w:rFonts w:ascii="Arial" w:eastAsia="Arial" w:hAnsi="Arial" w:cs="Arial"/>
          <w:sz w:val="20"/>
          <w:szCs w:val="20"/>
        </w:rPr>
        <w:t xml:space="preserve"> del evento. </w:t>
      </w:r>
    </w:p>
    <w:p w14:paraId="18178222" w14:textId="77777777" w:rsidR="00877A8B" w:rsidRPr="005D612D" w:rsidRDefault="00877A8B" w:rsidP="00E0121C">
      <w:pPr>
        <w:spacing w:after="0" w:line="360" w:lineRule="auto"/>
        <w:ind w:hanging="142"/>
        <w:rPr>
          <w:rFonts w:ascii="Arial" w:hAnsi="Arial" w:cs="Arial"/>
          <w:sz w:val="20"/>
          <w:szCs w:val="20"/>
        </w:rPr>
      </w:pPr>
      <w:r w:rsidRPr="005D612D">
        <w:rPr>
          <w:rFonts w:ascii="Arial" w:eastAsia="Arial" w:hAnsi="Arial" w:cs="Arial"/>
          <w:b/>
          <w:sz w:val="20"/>
          <w:szCs w:val="20"/>
        </w:rPr>
        <w:t xml:space="preserve"> </w:t>
      </w:r>
    </w:p>
    <w:p w14:paraId="58E80C45" w14:textId="152D12E6" w:rsidR="00877A8B" w:rsidRPr="005D612D" w:rsidRDefault="00877A8B" w:rsidP="00960F6E">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7</w:t>
      </w:r>
      <w:r w:rsidR="0058745B">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Los empresarios, promotores, y/o representantes de las empresas de </w:t>
      </w:r>
      <w:r w:rsidR="000428BE" w:rsidRPr="005D612D">
        <w:rPr>
          <w:rFonts w:ascii="Arial" w:eastAsia="Arial" w:hAnsi="Arial" w:cs="Arial"/>
          <w:sz w:val="20"/>
          <w:szCs w:val="20"/>
        </w:rPr>
        <w:t>espectáculos y diversiones</w:t>
      </w:r>
      <w:r w:rsidRPr="005D612D">
        <w:rPr>
          <w:rFonts w:ascii="Arial" w:eastAsia="Arial" w:hAnsi="Arial" w:cs="Arial"/>
          <w:sz w:val="20"/>
          <w:szCs w:val="20"/>
        </w:rPr>
        <w:t xml:space="preserve"> públicas, están obligados a permitir que los inspectores, interventores, liquidadores y/</w:t>
      </w:r>
      <w:r w:rsidR="000428BE" w:rsidRPr="005D612D">
        <w:rPr>
          <w:rFonts w:ascii="Arial" w:eastAsia="Arial" w:hAnsi="Arial" w:cs="Arial"/>
          <w:sz w:val="20"/>
          <w:szCs w:val="20"/>
        </w:rPr>
        <w:t>o comisionados</w:t>
      </w:r>
      <w:r w:rsidRPr="005D612D">
        <w:rPr>
          <w:rFonts w:ascii="Arial" w:eastAsia="Arial" w:hAnsi="Arial" w:cs="Arial"/>
          <w:sz w:val="20"/>
          <w:szCs w:val="20"/>
        </w:rPr>
        <w:t xml:space="preserve"> de la Tesorería Municipal, desempeñen sus funciones, así como a proporcionarles </w:t>
      </w:r>
      <w:r w:rsidR="000428BE" w:rsidRPr="005D612D">
        <w:rPr>
          <w:rFonts w:ascii="Arial" w:eastAsia="Arial" w:hAnsi="Arial" w:cs="Arial"/>
          <w:sz w:val="20"/>
          <w:szCs w:val="20"/>
        </w:rPr>
        <w:t>los libros</w:t>
      </w:r>
      <w:r w:rsidRPr="005D612D">
        <w:rPr>
          <w:rFonts w:ascii="Arial" w:eastAsia="Arial" w:hAnsi="Arial" w:cs="Arial"/>
          <w:sz w:val="20"/>
          <w:szCs w:val="20"/>
        </w:rPr>
        <w:t xml:space="preserve">, datos o documentos que se les requiera para la correcta determinación del impuesto a que </w:t>
      </w:r>
      <w:r w:rsidR="000428BE" w:rsidRPr="005D612D">
        <w:rPr>
          <w:rFonts w:ascii="Arial" w:eastAsia="Arial" w:hAnsi="Arial" w:cs="Arial"/>
          <w:sz w:val="20"/>
          <w:szCs w:val="20"/>
        </w:rPr>
        <w:t>se refiere</w:t>
      </w:r>
      <w:r w:rsidRPr="005D612D">
        <w:rPr>
          <w:rFonts w:ascii="Arial" w:eastAsia="Arial" w:hAnsi="Arial" w:cs="Arial"/>
          <w:sz w:val="20"/>
          <w:szCs w:val="20"/>
        </w:rPr>
        <w:t xml:space="preserve"> este capítulo. </w:t>
      </w:r>
    </w:p>
    <w:p w14:paraId="592B9C90" w14:textId="77777777" w:rsidR="00877A8B" w:rsidRPr="005D612D" w:rsidRDefault="00877A8B" w:rsidP="00E0121C">
      <w:pPr>
        <w:spacing w:after="0" w:line="360" w:lineRule="auto"/>
        <w:ind w:hanging="142"/>
        <w:rPr>
          <w:rFonts w:ascii="Arial" w:hAnsi="Arial" w:cs="Arial"/>
          <w:sz w:val="20"/>
          <w:szCs w:val="20"/>
        </w:rPr>
      </w:pPr>
      <w:r w:rsidRPr="005D612D">
        <w:rPr>
          <w:rFonts w:ascii="Arial" w:eastAsia="Arial" w:hAnsi="Arial" w:cs="Arial"/>
          <w:sz w:val="20"/>
          <w:szCs w:val="20"/>
        </w:rPr>
        <w:t xml:space="preserve"> </w:t>
      </w:r>
    </w:p>
    <w:p w14:paraId="792236EC" w14:textId="506AE3A3" w:rsidR="00877A8B" w:rsidRPr="005D612D" w:rsidRDefault="00877A8B" w:rsidP="00960F6E">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7</w:t>
      </w:r>
      <w:r w:rsidR="0058745B">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La Tesorería Municipal tendrá facultad para suspender o intervenir la venta de </w:t>
      </w:r>
      <w:r w:rsidR="000428BE" w:rsidRPr="005D612D">
        <w:rPr>
          <w:rFonts w:ascii="Arial" w:eastAsia="Arial" w:hAnsi="Arial" w:cs="Arial"/>
          <w:sz w:val="20"/>
          <w:szCs w:val="20"/>
        </w:rPr>
        <w:t>boletos de</w:t>
      </w:r>
      <w:r w:rsidRPr="005D612D">
        <w:rPr>
          <w:rFonts w:ascii="Arial" w:eastAsia="Arial" w:hAnsi="Arial" w:cs="Arial"/>
          <w:sz w:val="20"/>
          <w:szCs w:val="20"/>
        </w:rPr>
        <w:t xml:space="preserve"> cualquier evento, cuando los organizadores, promotores o empresarios, no cumplan </w:t>
      </w:r>
      <w:r w:rsidR="000428BE" w:rsidRPr="005D612D">
        <w:rPr>
          <w:rFonts w:ascii="Arial" w:eastAsia="Arial" w:hAnsi="Arial" w:cs="Arial"/>
          <w:sz w:val="20"/>
          <w:szCs w:val="20"/>
        </w:rPr>
        <w:t>con la obligación</w:t>
      </w:r>
      <w:r w:rsidRPr="005D612D">
        <w:rPr>
          <w:rFonts w:ascii="Arial" w:eastAsia="Arial" w:hAnsi="Arial" w:cs="Arial"/>
          <w:sz w:val="20"/>
          <w:szCs w:val="20"/>
        </w:rPr>
        <w:t xml:space="preserve"> contenida </w:t>
      </w:r>
      <w:r w:rsidR="00E2612A" w:rsidRPr="005D612D">
        <w:rPr>
          <w:rFonts w:ascii="Arial" w:eastAsia="Arial" w:hAnsi="Arial" w:cs="Arial"/>
          <w:sz w:val="20"/>
          <w:szCs w:val="20"/>
        </w:rPr>
        <w:t xml:space="preserve">en </w:t>
      </w:r>
      <w:r w:rsidRPr="005D612D">
        <w:rPr>
          <w:rFonts w:ascii="Arial" w:eastAsia="Arial" w:hAnsi="Arial" w:cs="Arial"/>
          <w:sz w:val="20"/>
          <w:szCs w:val="20"/>
        </w:rPr>
        <w:t xml:space="preserve">esta ley, no proporcionen la </w:t>
      </w:r>
      <w:r w:rsidR="000428BE" w:rsidRPr="005D612D">
        <w:rPr>
          <w:rFonts w:ascii="Arial" w:eastAsia="Arial" w:hAnsi="Arial" w:cs="Arial"/>
          <w:sz w:val="20"/>
          <w:szCs w:val="20"/>
        </w:rPr>
        <w:t>información que se</w:t>
      </w:r>
      <w:r w:rsidRPr="005D612D">
        <w:rPr>
          <w:rFonts w:ascii="Arial" w:eastAsia="Arial" w:hAnsi="Arial" w:cs="Arial"/>
          <w:sz w:val="20"/>
          <w:szCs w:val="20"/>
        </w:rPr>
        <w:t xml:space="preserve"> les requiera para la determinación del impuesto o de alguna manera obstaculicen las facultades </w:t>
      </w:r>
      <w:r w:rsidR="000428BE" w:rsidRPr="005D612D">
        <w:rPr>
          <w:rFonts w:ascii="Arial" w:eastAsia="Arial" w:hAnsi="Arial" w:cs="Arial"/>
          <w:sz w:val="20"/>
          <w:szCs w:val="20"/>
        </w:rPr>
        <w:t>de las</w:t>
      </w:r>
      <w:r w:rsidRPr="005D612D">
        <w:rPr>
          <w:rFonts w:ascii="Arial" w:eastAsia="Arial" w:hAnsi="Arial" w:cs="Arial"/>
          <w:sz w:val="20"/>
          <w:szCs w:val="20"/>
        </w:rPr>
        <w:t xml:space="preserve"> autoridades municipales. Los impuestos que de manera general se </w:t>
      </w:r>
      <w:r w:rsidR="00E2612A" w:rsidRPr="005D612D">
        <w:rPr>
          <w:rFonts w:ascii="Arial" w:eastAsia="Arial" w:hAnsi="Arial" w:cs="Arial"/>
          <w:sz w:val="20"/>
          <w:szCs w:val="20"/>
        </w:rPr>
        <w:t xml:space="preserve">establecen en esta Ley, podrán </w:t>
      </w:r>
      <w:r w:rsidRPr="005D612D">
        <w:rPr>
          <w:rFonts w:ascii="Arial" w:eastAsia="Arial" w:hAnsi="Arial" w:cs="Arial"/>
          <w:sz w:val="20"/>
          <w:szCs w:val="20"/>
        </w:rPr>
        <w:t xml:space="preserve">ser disminuidos, modificados o aumentados en la Ley de Ingresos del Municipio que apruebe el H.  Congreso del Estado de Yucatán. </w:t>
      </w:r>
    </w:p>
    <w:p w14:paraId="4EA1B6A9" w14:textId="77777777" w:rsidR="00877A8B" w:rsidRDefault="00877A8B" w:rsidP="00E0121C">
      <w:pPr>
        <w:spacing w:after="0" w:line="360" w:lineRule="auto"/>
        <w:jc w:val="center"/>
        <w:rPr>
          <w:rFonts w:ascii="Arial" w:eastAsia="Century Gothic" w:hAnsi="Arial" w:cs="Arial"/>
          <w:b/>
          <w:sz w:val="20"/>
          <w:szCs w:val="20"/>
        </w:rPr>
      </w:pPr>
    </w:p>
    <w:p w14:paraId="5EC114B4" w14:textId="77777777" w:rsidR="00752503" w:rsidRPr="005D612D" w:rsidRDefault="00752503" w:rsidP="00E0121C">
      <w:pPr>
        <w:spacing w:after="0" w:line="360" w:lineRule="auto"/>
        <w:jc w:val="center"/>
        <w:rPr>
          <w:rFonts w:ascii="Arial" w:eastAsia="Century Gothic" w:hAnsi="Arial" w:cs="Arial"/>
          <w:b/>
          <w:sz w:val="20"/>
          <w:szCs w:val="20"/>
        </w:rPr>
      </w:pPr>
    </w:p>
    <w:p w14:paraId="2CE943F8" w14:textId="3AC78E6B" w:rsidR="00877A8B" w:rsidRPr="005D612D" w:rsidRDefault="005D612D" w:rsidP="00E0121C">
      <w:pPr>
        <w:spacing w:after="0" w:line="360" w:lineRule="auto"/>
        <w:jc w:val="center"/>
        <w:rPr>
          <w:rFonts w:ascii="Arial" w:eastAsia="Century Gothic" w:hAnsi="Arial" w:cs="Arial"/>
          <w:b/>
          <w:sz w:val="20"/>
          <w:szCs w:val="20"/>
        </w:rPr>
      </w:pPr>
      <w:r w:rsidRPr="005D612D">
        <w:rPr>
          <w:rFonts w:ascii="Arial" w:eastAsia="Century Gothic" w:hAnsi="Arial" w:cs="Arial"/>
          <w:b/>
          <w:sz w:val="20"/>
          <w:szCs w:val="20"/>
        </w:rPr>
        <w:t>Derechos</w:t>
      </w:r>
    </w:p>
    <w:p w14:paraId="7D94EDA2" w14:textId="77777777" w:rsidR="00960F6E" w:rsidRPr="005D612D" w:rsidRDefault="00960F6E" w:rsidP="00960F6E">
      <w:pPr>
        <w:spacing w:after="0" w:line="360" w:lineRule="auto"/>
        <w:jc w:val="both"/>
        <w:rPr>
          <w:rFonts w:ascii="Arial" w:hAnsi="Arial" w:cs="Arial"/>
          <w:sz w:val="20"/>
          <w:szCs w:val="20"/>
        </w:rPr>
      </w:pPr>
    </w:p>
    <w:p w14:paraId="0BE13B04" w14:textId="6CD497AB"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7</w:t>
      </w:r>
      <w:r w:rsidR="0058745B">
        <w:rPr>
          <w:rFonts w:ascii="Arial" w:eastAsia="Century Gothic" w:hAnsi="Arial" w:cs="Arial"/>
          <w:b/>
          <w:sz w:val="20"/>
          <w:szCs w:val="20"/>
        </w:rPr>
        <w:t>8</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Las personas físicas y morales pagarán los derechos que se establecen en esta Ley</w:t>
      </w:r>
      <w:r w:rsidR="00DA1836" w:rsidRPr="005D612D">
        <w:rPr>
          <w:rFonts w:ascii="Arial" w:hAnsi="Arial" w:cs="Arial"/>
          <w:sz w:val="20"/>
          <w:szCs w:val="20"/>
        </w:rPr>
        <w:t xml:space="preserve"> de Ingresos vigentes</w:t>
      </w:r>
      <w:r w:rsidR="00877A8B" w:rsidRPr="005D612D">
        <w:rPr>
          <w:rFonts w:ascii="Arial" w:hAnsi="Arial" w:cs="Arial"/>
          <w:sz w:val="20"/>
          <w:szCs w:val="20"/>
        </w:rPr>
        <w:t xml:space="preserve">, en las cajas recaudadoras de la Dirección de Finanzas y Tesorería Municipal o en las que la propia Dirección, autorice para tal efecto. </w:t>
      </w:r>
    </w:p>
    <w:p w14:paraId="5AA1CB96" w14:textId="77777777" w:rsidR="00877A8B" w:rsidRPr="005D612D" w:rsidRDefault="00877A8B" w:rsidP="00E0121C">
      <w:pPr>
        <w:spacing w:after="0" w:line="360" w:lineRule="auto"/>
        <w:jc w:val="both"/>
        <w:rPr>
          <w:rFonts w:ascii="Arial" w:hAnsi="Arial" w:cs="Arial"/>
          <w:sz w:val="20"/>
          <w:szCs w:val="20"/>
        </w:rPr>
      </w:pPr>
      <w:r w:rsidRPr="005D612D">
        <w:rPr>
          <w:rFonts w:ascii="Arial" w:hAnsi="Arial" w:cs="Arial"/>
          <w:sz w:val="20"/>
          <w:szCs w:val="20"/>
        </w:rPr>
        <w:t xml:space="preserve">El pago de los derechos deberá hacerse previamente a la prestación del servicio, salvo en los casos expresamente señalados en esta Ley. </w:t>
      </w:r>
    </w:p>
    <w:p w14:paraId="71B6FC27" w14:textId="77777777" w:rsidR="00960F6E" w:rsidRPr="005D612D" w:rsidRDefault="00960F6E" w:rsidP="00960F6E">
      <w:pPr>
        <w:spacing w:after="0" w:line="360" w:lineRule="auto"/>
        <w:jc w:val="both"/>
        <w:rPr>
          <w:rFonts w:ascii="Arial" w:eastAsia="Century Gothic" w:hAnsi="Arial" w:cs="Arial"/>
          <w:b/>
          <w:sz w:val="20"/>
          <w:szCs w:val="20"/>
        </w:rPr>
      </w:pPr>
    </w:p>
    <w:p w14:paraId="0C0C301B" w14:textId="3E61A949"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7</w:t>
      </w:r>
      <w:r w:rsidR="0058745B">
        <w:rPr>
          <w:rFonts w:ascii="Arial" w:eastAsia="Century Gothic" w:hAnsi="Arial" w:cs="Arial"/>
          <w:b/>
          <w:sz w:val="20"/>
          <w:szCs w:val="20"/>
        </w:rPr>
        <w:t>9</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Los derechos que establece esta Ley se pagarán por los servicios que preste el Ayuntamiento de </w:t>
      </w:r>
      <w:r w:rsidR="000D314D" w:rsidRPr="005D612D">
        <w:rPr>
          <w:rFonts w:ascii="Arial" w:hAnsi="Arial" w:cs="Arial"/>
          <w:sz w:val="20"/>
          <w:szCs w:val="20"/>
        </w:rPr>
        <w:t>Ixil</w:t>
      </w:r>
      <w:r w:rsidR="00877A8B" w:rsidRPr="005D612D">
        <w:rPr>
          <w:rFonts w:ascii="Arial" w:hAnsi="Arial" w:cs="Arial"/>
          <w:sz w:val="20"/>
          <w:szCs w:val="20"/>
        </w:rPr>
        <w:t xml:space="preserve"> en sus funciones de derecho público o por el uso o aprovechamiento de los bienes del dominio público del Municipio destinados a la prestación de un servicio público. </w:t>
      </w:r>
    </w:p>
    <w:p w14:paraId="13F44EA5" w14:textId="77777777" w:rsidR="00960F6E" w:rsidRPr="005D612D" w:rsidRDefault="00960F6E" w:rsidP="00960F6E">
      <w:pPr>
        <w:spacing w:after="0" w:line="360" w:lineRule="auto"/>
        <w:jc w:val="both"/>
        <w:rPr>
          <w:rFonts w:ascii="Arial" w:hAnsi="Arial" w:cs="Arial"/>
          <w:sz w:val="20"/>
          <w:szCs w:val="20"/>
        </w:rPr>
      </w:pPr>
    </w:p>
    <w:p w14:paraId="4A9E43E4"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1E79C7C4" w14:textId="207FCB6C" w:rsidR="00960F6E" w:rsidRPr="005D612D" w:rsidRDefault="00960F6E" w:rsidP="00E0121C">
      <w:pPr>
        <w:spacing w:after="0" w:line="360" w:lineRule="auto"/>
        <w:jc w:val="center"/>
        <w:rPr>
          <w:rFonts w:ascii="Arial" w:eastAsia="Century Gothic" w:hAnsi="Arial" w:cs="Arial"/>
          <w:b/>
          <w:sz w:val="20"/>
          <w:szCs w:val="20"/>
        </w:rPr>
      </w:pPr>
    </w:p>
    <w:p w14:paraId="349F51A1" w14:textId="0E27F947" w:rsidR="00F35673" w:rsidRPr="005D612D" w:rsidRDefault="00242B1F" w:rsidP="00E0121C">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w:t>
      </w:r>
      <w:r w:rsidR="00F35673" w:rsidRPr="005D612D">
        <w:rPr>
          <w:rFonts w:ascii="Arial" w:eastAsia="Century Gothic" w:hAnsi="Arial" w:cs="Arial"/>
          <w:b/>
          <w:sz w:val="20"/>
          <w:szCs w:val="20"/>
        </w:rPr>
        <w:t>TULO VII</w:t>
      </w:r>
      <w:r w:rsidR="00B15235" w:rsidRPr="005D612D">
        <w:rPr>
          <w:rFonts w:ascii="Arial" w:eastAsia="Century Gothic" w:hAnsi="Arial" w:cs="Arial"/>
          <w:b/>
          <w:sz w:val="20"/>
          <w:szCs w:val="20"/>
        </w:rPr>
        <w:t>I</w:t>
      </w:r>
    </w:p>
    <w:p w14:paraId="5F0B521F" w14:textId="2B92219D" w:rsidR="00877A8B" w:rsidRPr="005D612D" w:rsidRDefault="00960F6E" w:rsidP="00E0121C">
      <w:pPr>
        <w:spacing w:after="0" w:line="360" w:lineRule="auto"/>
        <w:jc w:val="center"/>
        <w:rPr>
          <w:rFonts w:ascii="Arial" w:hAnsi="Arial" w:cs="Arial"/>
          <w:sz w:val="20"/>
          <w:szCs w:val="20"/>
        </w:rPr>
      </w:pPr>
      <w:r w:rsidRPr="005D612D">
        <w:rPr>
          <w:rFonts w:ascii="Arial" w:eastAsia="Century Gothic" w:hAnsi="Arial" w:cs="Arial"/>
          <w:b/>
          <w:sz w:val="20"/>
          <w:szCs w:val="20"/>
        </w:rPr>
        <w:t>De los Servicios que presta la Dirección de Desarrollo Urbano</w:t>
      </w:r>
    </w:p>
    <w:p w14:paraId="2AADB175" w14:textId="77777777" w:rsidR="00960F6E" w:rsidRPr="005D612D" w:rsidRDefault="00960F6E" w:rsidP="00E0121C">
      <w:pPr>
        <w:pStyle w:val="Ttulo2"/>
        <w:spacing w:after="0" w:line="360" w:lineRule="auto"/>
        <w:ind w:left="0" w:right="0" w:firstLine="0"/>
        <w:rPr>
          <w:rFonts w:ascii="Arial" w:hAnsi="Arial" w:cs="Arial"/>
          <w:szCs w:val="20"/>
        </w:rPr>
      </w:pPr>
    </w:p>
    <w:p w14:paraId="505A57C9"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sujetos</w:t>
      </w:r>
    </w:p>
    <w:p w14:paraId="40F16A0B" w14:textId="77777777" w:rsidR="00960F6E" w:rsidRPr="005D612D" w:rsidRDefault="00960F6E" w:rsidP="00960F6E">
      <w:pPr>
        <w:spacing w:after="0" w:line="360" w:lineRule="auto"/>
        <w:jc w:val="both"/>
        <w:rPr>
          <w:rFonts w:ascii="Arial" w:eastAsia="Century Gothic" w:hAnsi="Arial" w:cs="Arial"/>
          <w:b/>
          <w:sz w:val="20"/>
          <w:szCs w:val="20"/>
        </w:rPr>
      </w:pPr>
    </w:p>
    <w:p w14:paraId="34E6A2C5" w14:textId="5BFE8134"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6C9B">
        <w:rPr>
          <w:rFonts w:ascii="Arial" w:eastAsia="Century Gothic" w:hAnsi="Arial" w:cs="Arial"/>
          <w:b/>
          <w:sz w:val="20"/>
          <w:szCs w:val="20"/>
        </w:rPr>
        <w:t>80</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0EFF36DC"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obligados solidarios</w:t>
      </w:r>
    </w:p>
    <w:p w14:paraId="20204D51" w14:textId="77777777" w:rsidR="00960F6E" w:rsidRPr="005D612D" w:rsidRDefault="00960F6E" w:rsidP="00960F6E">
      <w:pPr>
        <w:rPr>
          <w:rFonts w:ascii="Arial" w:hAnsi="Arial" w:cs="Arial"/>
          <w:sz w:val="20"/>
          <w:szCs w:val="20"/>
          <w:lang w:eastAsia="es-MX"/>
        </w:rPr>
      </w:pPr>
    </w:p>
    <w:p w14:paraId="6FE860D9" w14:textId="2D6246CC"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6C9B">
        <w:rPr>
          <w:rFonts w:ascii="Arial" w:eastAsia="Century Gothic" w:hAnsi="Arial" w:cs="Arial"/>
          <w:b/>
          <w:sz w:val="20"/>
          <w:szCs w:val="20"/>
        </w:rPr>
        <w:t>81</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1242E8A2" w14:textId="77777777" w:rsidR="00960F6E" w:rsidRPr="005D612D" w:rsidRDefault="00960F6E" w:rsidP="00E0121C">
      <w:pPr>
        <w:spacing w:after="0" w:line="360" w:lineRule="auto"/>
        <w:jc w:val="center"/>
        <w:rPr>
          <w:rFonts w:ascii="Arial" w:hAnsi="Arial" w:cs="Arial"/>
          <w:b/>
          <w:bCs/>
          <w:sz w:val="20"/>
          <w:szCs w:val="20"/>
        </w:rPr>
      </w:pPr>
    </w:p>
    <w:p w14:paraId="40D8573F" w14:textId="77777777" w:rsidR="00877A8B" w:rsidRPr="005D612D" w:rsidRDefault="00877A8B" w:rsidP="00E0121C">
      <w:pPr>
        <w:spacing w:after="0" w:line="360" w:lineRule="auto"/>
        <w:jc w:val="center"/>
        <w:rPr>
          <w:rFonts w:ascii="Arial" w:hAnsi="Arial" w:cs="Arial"/>
          <w:b/>
          <w:bCs/>
          <w:sz w:val="20"/>
          <w:szCs w:val="20"/>
        </w:rPr>
      </w:pPr>
      <w:r w:rsidRPr="005D612D">
        <w:rPr>
          <w:rFonts w:ascii="Arial" w:hAnsi="Arial" w:cs="Arial"/>
          <w:b/>
          <w:bCs/>
          <w:sz w:val="20"/>
          <w:szCs w:val="20"/>
        </w:rPr>
        <w:t>De la clasificación</w:t>
      </w:r>
    </w:p>
    <w:p w14:paraId="2BE337EA" w14:textId="77777777" w:rsidR="00960F6E" w:rsidRPr="005D612D" w:rsidRDefault="00960F6E" w:rsidP="00E0121C">
      <w:pPr>
        <w:spacing w:after="0" w:line="360" w:lineRule="auto"/>
        <w:jc w:val="center"/>
        <w:rPr>
          <w:rFonts w:ascii="Arial" w:hAnsi="Arial" w:cs="Arial"/>
          <w:b/>
          <w:bCs/>
          <w:sz w:val="20"/>
          <w:szCs w:val="20"/>
        </w:rPr>
      </w:pPr>
    </w:p>
    <w:p w14:paraId="4697F3D0" w14:textId="33593A16" w:rsidR="00877A8B" w:rsidRPr="005D612D" w:rsidRDefault="003C0ABF" w:rsidP="00960F6E">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2A6C9B">
        <w:rPr>
          <w:rFonts w:ascii="Arial" w:eastAsia="Century Gothic" w:hAnsi="Arial" w:cs="Arial"/>
          <w:b/>
          <w:sz w:val="20"/>
          <w:szCs w:val="20"/>
        </w:rPr>
        <w:t>82</w:t>
      </w:r>
      <w:r w:rsidR="00877A8B" w:rsidRPr="005D612D">
        <w:rPr>
          <w:rFonts w:ascii="Arial" w:eastAsia="Century Gothic" w:hAnsi="Arial" w:cs="Arial"/>
          <w:b/>
          <w:sz w:val="20"/>
          <w:szCs w:val="20"/>
        </w:rPr>
        <w:t>.-</w:t>
      </w:r>
      <w:r w:rsidR="00877A8B" w:rsidRPr="005D612D">
        <w:rPr>
          <w:rFonts w:ascii="Arial" w:hAnsi="Arial" w:cs="Arial"/>
          <w:sz w:val="20"/>
          <w:szCs w:val="20"/>
        </w:rPr>
        <w:t xml:space="preserve"> Los sujetos pagarán los derechos por los servicios que soliciten a la Dirección de Desarrollo Urbano</w:t>
      </w:r>
      <w:r w:rsidR="009C3C51" w:rsidRPr="005D612D">
        <w:rPr>
          <w:rFonts w:ascii="Arial" w:hAnsi="Arial" w:cs="Arial"/>
          <w:sz w:val="20"/>
          <w:szCs w:val="20"/>
        </w:rPr>
        <w:t xml:space="preserve"> de acordó a la Ley de Ingresos vigente, y deberán presentar los siguientes requisitos de acorde a la licencia, permiso o constancia que requieren:</w:t>
      </w:r>
      <w:r w:rsidR="00877A8B" w:rsidRPr="005D612D">
        <w:rPr>
          <w:rFonts w:ascii="Arial" w:hAnsi="Arial" w:cs="Arial"/>
          <w:sz w:val="20"/>
          <w:szCs w:val="20"/>
        </w:rPr>
        <w:t xml:space="preserve">  </w:t>
      </w:r>
    </w:p>
    <w:p w14:paraId="4E7149EE" w14:textId="77777777" w:rsidR="00276137" w:rsidRPr="005D612D" w:rsidRDefault="00276137" w:rsidP="00E0121C">
      <w:pPr>
        <w:tabs>
          <w:tab w:val="left" w:pos="1740"/>
        </w:tabs>
        <w:spacing w:after="0" w:line="360" w:lineRule="auto"/>
        <w:rPr>
          <w:rFonts w:ascii="Arial" w:eastAsia="Calibri" w:hAnsi="Arial" w:cs="Arial"/>
          <w:b/>
          <w:sz w:val="20"/>
          <w:szCs w:val="20"/>
        </w:rPr>
      </w:pPr>
    </w:p>
    <w:p w14:paraId="61ABA468" w14:textId="77777777" w:rsidR="00DB0C97" w:rsidRDefault="00DB0C97" w:rsidP="00E0121C">
      <w:pPr>
        <w:spacing w:after="0" w:line="360" w:lineRule="auto"/>
        <w:jc w:val="center"/>
        <w:rPr>
          <w:rFonts w:ascii="Arial" w:eastAsia="Calibri" w:hAnsi="Arial" w:cs="Arial"/>
          <w:b/>
          <w:color w:val="000000" w:themeColor="text1"/>
          <w:sz w:val="20"/>
          <w:szCs w:val="20"/>
        </w:rPr>
      </w:pPr>
    </w:p>
    <w:p w14:paraId="6B2E015B"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Carta de Congruencia</w:t>
      </w:r>
    </w:p>
    <w:p w14:paraId="5EF6EE5A"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4222DAEC"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4E355C9C"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702EB472"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de la cédula catastral vigente del predio colindante </w:t>
      </w:r>
    </w:p>
    <w:p w14:paraId="4ACD6935"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expedida por la tesorería del pago del impuesto predial actualizado. </w:t>
      </w:r>
    </w:p>
    <w:p w14:paraId="4549F065" w14:textId="77777777" w:rsidR="00276137" w:rsidRPr="005D612D" w:rsidRDefault="00276137" w:rsidP="00FD74C8">
      <w:pPr>
        <w:numPr>
          <w:ilvl w:val="0"/>
          <w:numId w:val="16"/>
        </w:numPr>
        <w:spacing w:after="0" w:line="360" w:lineRule="auto"/>
        <w:ind w:left="284" w:hanging="284"/>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Copia del plano topográfico con coordenadas UTM (Universal Transversal de Mercator). </w:t>
      </w:r>
    </w:p>
    <w:p w14:paraId="409819E0" w14:textId="77777777" w:rsidR="00276137" w:rsidRPr="005D612D" w:rsidRDefault="00276137" w:rsidP="00FD74C8">
      <w:pPr>
        <w:numPr>
          <w:ilvl w:val="0"/>
          <w:numId w:val="16"/>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4 fotografías de la zofemat en sus 4 puntos cardinales con terminaciones de playa y predio.  en caso de no ser el titular quien realice el trámite, se requiere la entrega de carta poder a nombre del tramitador, anexando su identificación y la de 2 testigos. </w:t>
      </w:r>
    </w:p>
    <w:p w14:paraId="26256F48" w14:textId="77777777" w:rsidR="00276137" w:rsidRPr="005D612D" w:rsidRDefault="00276137" w:rsidP="00FD74C8">
      <w:pPr>
        <w:numPr>
          <w:ilvl w:val="0"/>
          <w:numId w:val="16"/>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identificación oficial del titular del predio y del tramitador.</w:t>
      </w:r>
    </w:p>
    <w:p w14:paraId="052AECE2" w14:textId="77777777" w:rsidR="00276137" w:rsidRPr="005D612D" w:rsidRDefault="00276137" w:rsidP="00FD74C8">
      <w:pPr>
        <w:numPr>
          <w:ilvl w:val="0"/>
          <w:numId w:val="16"/>
        </w:numPr>
        <w:spacing w:after="0" w:line="360" w:lineRule="auto"/>
        <w:ind w:left="426" w:hanging="426"/>
        <w:contextualSpacing/>
        <w:jc w:val="both"/>
        <w:rPr>
          <w:rFonts w:ascii="Arial" w:eastAsia="Calibri" w:hAnsi="Arial" w:cs="Arial"/>
          <w:b/>
          <w:color w:val="000000" w:themeColor="text1"/>
          <w:sz w:val="20"/>
          <w:szCs w:val="20"/>
        </w:rPr>
      </w:pPr>
      <w:r w:rsidRPr="005D612D">
        <w:rPr>
          <w:rFonts w:ascii="Arial" w:eastAsia="Calibri" w:hAnsi="Arial" w:cs="Arial"/>
          <w:color w:val="000000" w:themeColor="text1"/>
          <w:sz w:val="20"/>
          <w:szCs w:val="20"/>
        </w:rPr>
        <w:t xml:space="preserve">Pago correspondiente por la congruencia de uso de suelo de la zofemat </w:t>
      </w:r>
    </w:p>
    <w:p w14:paraId="5ACE57C4" w14:textId="77777777" w:rsidR="00276137" w:rsidRPr="005D612D" w:rsidRDefault="00276137" w:rsidP="00960F6E">
      <w:pPr>
        <w:spacing w:after="0" w:line="360" w:lineRule="auto"/>
        <w:ind w:left="426" w:hanging="426"/>
        <w:jc w:val="right"/>
        <w:rPr>
          <w:rFonts w:ascii="Arial" w:eastAsia="Calibri" w:hAnsi="Arial" w:cs="Arial"/>
          <w:b/>
          <w:color w:val="000000" w:themeColor="text1"/>
          <w:sz w:val="20"/>
          <w:szCs w:val="20"/>
        </w:rPr>
      </w:pPr>
    </w:p>
    <w:p w14:paraId="3909E6DA" w14:textId="77777777" w:rsidR="00276137" w:rsidRPr="005D612D" w:rsidRDefault="00276137" w:rsidP="00960F6E">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alineamiento</w:t>
      </w:r>
    </w:p>
    <w:p w14:paraId="4BE9FB35"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6A56FB11" w14:textId="77777777" w:rsidR="00276137" w:rsidRPr="005D612D" w:rsidRDefault="00276137" w:rsidP="00FD74C8">
      <w:pPr>
        <w:numPr>
          <w:ilvl w:val="0"/>
          <w:numId w:val="8"/>
        </w:numPr>
        <w:tabs>
          <w:tab w:val="left" w:pos="426"/>
        </w:tabs>
        <w:spacing w:after="0" w:line="360" w:lineRule="auto"/>
        <w:ind w:left="0" w:firstLine="0"/>
        <w:contextualSpacing/>
        <w:rPr>
          <w:rFonts w:ascii="Arial" w:eastAsia="Calibri" w:hAnsi="Arial" w:cs="Arial"/>
          <w:color w:val="000000" w:themeColor="text1"/>
          <w:sz w:val="20"/>
          <w:szCs w:val="20"/>
          <w:shd w:val="clear" w:color="auto" w:fill="FFFFFF"/>
        </w:rPr>
      </w:pPr>
      <w:r w:rsidRPr="005D612D">
        <w:rPr>
          <w:rFonts w:ascii="Arial" w:eastAsia="Times New Roman" w:hAnsi="Arial" w:cs="Arial"/>
          <w:color w:val="000000" w:themeColor="text1"/>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6734AEA8" w14:textId="77777777" w:rsidR="00960F6E" w:rsidRPr="005D612D" w:rsidRDefault="00960F6E" w:rsidP="00960F6E">
      <w:pPr>
        <w:spacing w:after="0" w:line="360" w:lineRule="auto"/>
        <w:contextualSpacing/>
        <w:rPr>
          <w:rFonts w:ascii="Arial" w:eastAsia="Calibri" w:hAnsi="Arial" w:cs="Arial"/>
          <w:color w:val="000000" w:themeColor="text1"/>
          <w:sz w:val="20"/>
          <w:szCs w:val="20"/>
          <w:shd w:val="clear" w:color="auto" w:fill="FFFFFF"/>
        </w:rPr>
      </w:pPr>
    </w:p>
    <w:p w14:paraId="25EA9AB6" w14:textId="77777777" w:rsidR="00276137" w:rsidRPr="005D612D" w:rsidRDefault="00276137" w:rsidP="00FD74C8">
      <w:pPr>
        <w:numPr>
          <w:ilvl w:val="0"/>
          <w:numId w:val="9"/>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Descripción:</w:t>
      </w:r>
      <w:r w:rsidRPr="005D612D">
        <w:rPr>
          <w:rFonts w:ascii="Arial" w:eastAsia="Calibri" w:hAnsi="Arial" w:cs="Arial"/>
          <w:color w:val="000000" w:themeColor="text1"/>
          <w:sz w:val="20"/>
          <w:szCs w:val="20"/>
          <w:shd w:val="clear" w:color="auto" w:fill="FFFFFF"/>
        </w:rPr>
        <w:t xml:space="preserve"> Documento que comprueba la legal posición del predio notariada. </w:t>
      </w:r>
    </w:p>
    <w:p w14:paraId="343E024C" w14:textId="77777777" w:rsidR="00276137" w:rsidRPr="005D612D" w:rsidRDefault="00276137" w:rsidP="00FD74C8">
      <w:pPr>
        <w:numPr>
          <w:ilvl w:val="0"/>
          <w:numId w:val="9"/>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Presentación:</w:t>
      </w:r>
      <w:r w:rsidRPr="005D612D">
        <w:rPr>
          <w:rFonts w:ascii="Arial" w:eastAsia="Calibri" w:hAnsi="Arial" w:cs="Arial"/>
          <w:color w:val="000000" w:themeColor="text1"/>
          <w:sz w:val="20"/>
          <w:szCs w:val="20"/>
        </w:rPr>
        <w:t xml:space="preserve"> 1 copia.</w:t>
      </w:r>
    </w:p>
    <w:p w14:paraId="49EAF0B4" w14:textId="77777777" w:rsidR="00276137" w:rsidRPr="005D612D" w:rsidRDefault="00276137" w:rsidP="00FD74C8">
      <w:pPr>
        <w:numPr>
          <w:ilvl w:val="0"/>
          <w:numId w:val="9"/>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 xml:space="preserve">Tipo de requisito: </w:t>
      </w:r>
      <w:r w:rsidRPr="005D612D">
        <w:rPr>
          <w:rFonts w:ascii="Arial" w:eastAsia="Calibri" w:hAnsi="Arial" w:cs="Arial"/>
          <w:color w:val="000000" w:themeColor="text1"/>
          <w:sz w:val="20"/>
          <w:szCs w:val="20"/>
          <w:shd w:val="clear" w:color="auto" w:fill="FFFFFF"/>
        </w:rPr>
        <w:t>Copia simple</w:t>
      </w:r>
    </w:p>
    <w:p w14:paraId="55211416" w14:textId="77777777" w:rsidR="00276137" w:rsidRPr="005D612D" w:rsidRDefault="00276137" w:rsidP="00960F6E">
      <w:pPr>
        <w:spacing w:after="0" w:line="360" w:lineRule="auto"/>
        <w:ind w:left="284"/>
        <w:rPr>
          <w:rFonts w:ascii="Arial" w:eastAsia="Calibri" w:hAnsi="Arial" w:cs="Arial"/>
          <w:color w:val="000000" w:themeColor="text1"/>
          <w:sz w:val="20"/>
          <w:szCs w:val="20"/>
          <w:shd w:val="clear" w:color="auto" w:fill="FFFFFF"/>
        </w:rPr>
      </w:pPr>
    </w:p>
    <w:p w14:paraId="710C8301" w14:textId="77777777" w:rsidR="00276137" w:rsidRPr="005D612D" w:rsidRDefault="00276137" w:rsidP="00FD74C8">
      <w:pPr>
        <w:numPr>
          <w:ilvl w:val="0"/>
          <w:numId w:val="8"/>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Copia de la Cédula y croquis Catastral.</w:t>
      </w:r>
    </w:p>
    <w:p w14:paraId="1E0BE187" w14:textId="77777777" w:rsidR="00276137" w:rsidRPr="005D612D" w:rsidRDefault="00276137" w:rsidP="00FD74C8">
      <w:pPr>
        <w:numPr>
          <w:ilvl w:val="0"/>
          <w:numId w:val="10"/>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Descripción:</w:t>
      </w:r>
      <w:r w:rsidRPr="005D612D">
        <w:rPr>
          <w:rFonts w:ascii="Arial" w:eastAsia="Calibri" w:hAnsi="Arial" w:cs="Arial"/>
          <w:color w:val="000000" w:themeColor="text1"/>
          <w:sz w:val="20"/>
          <w:szCs w:val="20"/>
          <w:shd w:val="clear" w:color="auto" w:fill="FFFFFF"/>
        </w:rPr>
        <w:t xml:space="preserve"> Cédula y croquis catastral del predio vigente.</w:t>
      </w:r>
    </w:p>
    <w:p w14:paraId="48D7B8A2" w14:textId="77777777" w:rsidR="00276137" w:rsidRPr="005D612D" w:rsidRDefault="00276137" w:rsidP="00FD74C8">
      <w:pPr>
        <w:numPr>
          <w:ilvl w:val="0"/>
          <w:numId w:val="10"/>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Presentación:</w:t>
      </w:r>
      <w:r w:rsidRPr="005D612D">
        <w:rPr>
          <w:rFonts w:ascii="Arial" w:eastAsia="Calibri" w:hAnsi="Arial" w:cs="Arial"/>
          <w:color w:val="000000" w:themeColor="text1"/>
          <w:sz w:val="20"/>
          <w:szCs w:val="20"/>
        </w:rPr>
        <w:t xml:space="preserve"> 1 copia.</w:t>
      </w:r>
    </w:p>
    <w:p w14:paraId="16D2E85C" w14:textId="77777777" w:rsidR="00276137" w:rsidRPr="005D612D" w:rsidRDefault="00276137" w:rsidP="00FD74C8">
      <w:pPr>
        <w:numPr>
          <w:ilvl w:val="0"/>
          <w:numId w:val="10"/>
        </w:numPr>
        <w:spacing w:after="0" w:line="360" w:lineRule="auto"/>
        <w:ind w:left="284" w:firstLine="0"/>
        <w:contextualSpacing/>
        <w:rPr>
          <w:rFonts w:ascii="Arial" w:eastAsia="Calibri" w:hAnsi="Arial" w:cs="Arial"/>
          <w:color w:val="000000" w:themeColor="text1"/>
          <w:sz w:val="20"/>
          <w:szCs w:val="20"/>
          <w:shd w:val="clear" w:color="auto" w:fill="FFFFFF"/>
        </w:rPr>
      </w:pPr>
      <w:r w:rsidRPr="005D612D">
        <w:rPr>
          <w:rFonts w:ascii="Arial" w:eastAsia="Calibri" w:hAnsi="Arial" w:cs="Arial"/>
          <w:b/>
          <w:bCs/>
          <w:color w:val="000000" w:themeColor="text1"/>
          <w:sz w:val="20"/>
          <w:szCs w:val="20"/>
          <w:shd w:val="clear" w:color="auto" w:fill="FFFFFF"/>
        </w:rPr>
        <w:t xml:space="preserve">Tipo de requisito: </w:t>
      </w:r>
      <w:r w:rsidRPr="005D612D">
        <w:rPr>
          <w:rFonts w:ascii="Arial" w:eastAsia="Calibri" w:hAnsi="Arial" w:cs="Arial"/>
          <w:color w:val="000000" w:themeColor="text1"/>
          <w:sz w:val="20"/>
          <w:szCs w:val="20"/>
          <w:shd w:val="clear" w:color="auto" w:fill="FFFFFF"/>
        </w:rPr>
        <w:t>Copia simple.</w:t>
      </w:r>
    </w:p>
    <w:p w14:paraId="3428CC2B" w14:textId="77777777" w:rsidR="00276137" w:rsidRPr="005D612D" w:rsidRDefault="00276137" w:rsidP="00E0121C">
      <w:pPr>
        <w:spacing w:after="0" w:line="360" w:lineRule="auto"/>
        <w:contextualSpacing/>
        <w:rPr>
          <w:rFonts w:ascii="Arial" w:eastAsia="Calibri" w:hAnsi="Arial" w:cs="Arial"/>
          <w:color w:val="000000" w:themeColor="text1"/>
          <w:sz w:val="20"/>
          <w:szCs w:val="20"/>
          <w:shd w:val="clear" w:color="auto" w:fill="FFFFFF"/>
        </w:rPr>
      </w:pPr>
    </w:p>
    <w:p w14:paraId="1C2D50AF"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no Servicio de Agua Potable</w:t>
      </w:r>
    </w:p>
    <w:p w14:paraId="6B1D5F43" w14:textId="77777777" w:rsidR="00960F6E" w:rsidRPr="005D612D" w:rsidRDefault="00960F6E" w:rsidP="00E0121C">
      <w:pPr>
        <w:spacing w:after="0" w:line="360" w:lineRule="auto"/>
        <w:rPr>
          <w:rFonts w:ascii="Arial" w:eastAsia="Calibri" w:hAnsi="Arial" w:cs="Arial"/>
          <w:b/>
          <w:color w:val="000000" w:themeColor="text1"/>
          <w:sz w:val="20"/>
          <w:szCs w:val="20"/>
        </w:rPr>
      </w:pPr>
    </w:p>
    <w:p w14:paraId="117D12DB"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Documento que acredite la legal posesión del predio</w:t>
      </w:r>
    </w:p>
    <w:p w14:paraId="064927C4"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Identificación oficial del propietario del predio.</w:t>
      </w:r>
    </w:p>
    <w:p w14:paraId="3F873344"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Identificación oficial del Representante Legal.</w:t>
      </w:r>
    </w:p>
    <w:p w14:paraId="40C67FDC"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Carta poder otorgada al tramitador.</w:t>
      </w:r>
    </w:p>
    <w:p w14:paraId="1A23F1B1"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Identificación oficial del Tramitador.</w:t>
      </w:r>
    </w:p>
    <w:p w14:paraId="6FFBD3D0"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Croquis de ubicación del predio.</w:t>
      </w:r>
    </w:p>
    <w:p w14:paraId="2AF9BB77" w14:textId="77777777" w:rsidR="00276137" w:rsidRPr="005D612D" w:rsidRDefault="00276137" w:rsidP="00FD74C8">
      <w:pPr>
        <w:numPr>
          <w:ilvl w:val="0"/>
          <w:numId w:val="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Comprobante del pago correspondiente</w:t>
      </w:r>
    </w:p>
    <w:p w14:paraId="7B3E6AEA" w14:textId="10CF1023" w:rsidR="00960F6E" w:rsidRPr="005D612D" w:rsidRDefault="00960F6E" w:rsidP="00960F6E">
      <w:pPr>
        <w:spacing w:after="0" w:line="360" w:lineRule="auto"/>
        <w:ind w:left="284"/>
        <w:contextualSpacing/>
        <w:jc w:val="both"/>
        <w:rPr>
          <w:rFonts w:ascii="Arial" w:eastAsia="Calibri" w:hAnsi="Arial" w:cs="Arial"/>
          <w:color w:val="000000" w:themeColor="text1"/>
          <w:sz w:val="20"/>
          <w:szCs w:val="20"/>
        </w:rPr>
      </w:pPr>
    </w:p>
    <w:p w14:paraId="49998318"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trámite de Factibilidad de Uso de Suelo</w:t>
      </w:r>
    </w:p>
    <w:p w14:paraId="249895AF" w14:textId="77777777" w:rsidR="00960F6E" w:rsidRPr="005D612D" w:rsidRDefault="00960F6E" w:rsidP="00E0121C">
      <w:pPr>
        <w:spacing w:after="0" w:line="360" w:lineRule="auto"/>
        <w:jc w:val="both"/>
        <w:rPr>
          <w:rFonts w:ascii="Arial" w:eastAsia="Calibri" w:hAnsi="Arial" w:cs="Arial"/>
          <w:b/>
          <w:color w:val="000000" w:themeColor="text1"/>
          <w:sz w:val="20"/>
          <w:szCs w:val="20"/>
        </w:rPr>
      </w:pPr>
    </w:p>
    <w:p w14:paraId="214718C5"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Título de propiedad para acreditar la propiedad (2 copias)</w:t>
      </w:r>
    </w:p>
    <w:p w14:paraId="3F8E0A5E"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Predial al día, con comprobante de pago (2 copias)</w:t>
      </w:r>
    </w:p>
    <w:p w14:paraId="473098F5"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 adeudo de Agua Potable</w:t>
      </w:r>
    </w:p>
    <w:p w14:paraId="2E68BC8E"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Cédula Catastral (2 copias)</w:t>
      </w:r>
    </w:p>
    <w:p w14:paraId="03166D5B"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Croquis Catastral</w:t>
      </w:r>
    </w:p>
    <w:p w14:paraId="0E6DE067"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del INE del propietario (2 copias)</w:t>
      </w:r>
    </w:p>
    <w:p w14:paraId="28468692"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Plano de construcción para ver los metros cuadrados a construir (planos de anteproyecto)</w:t>
      </w:r>
    </w:p>
    <w:p w14:paraId="34A54D88"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Fotografías del inmueble o predio</w:t>
      </w:r>
    </w:p>
    <w:p w14:paraId="449C209D" w14:textId="77777777" w:rsidR="00276137" w:rsidRPr="005D612D" w:rsidRDefault="00276137" w:rsidP="00FD74C8">
      <w:pPr>
        <w:numPr>
          <w:ilvl w:val="0"/>
          <w:numId w:val="17"/>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La contestación de la Secretaría de Desarrollo Sustentable donde le digan que es factible esa zona para la realización de la obra destinada (2 copias)</w:t>
      </w:r>
    </w:p>
    <w:p w14:paraId="42A26730" w14:textId="77777777" w:rsidR="00960F6E" w:rsidRPr="005D612D" w:rsidRDefault="00960F6E" w:rsidP="00960F6E">
      <w:pPr>
        <w:spacing w:after="0" w:line="360" w:lineRule="auto"/>
        <w:ind w:left="284"/>
        <w:contextualSpacing/>
        <w:jc w:val="both"/>
        <w:rPr>
          <w:rFonts w:ascii="Arial" w:eastAsia="Calibri" w:hAnsi="Arial" w:cs="Arial"/>
          <w:color w:val="000000" w:themeColor="text1"/>
          <w:sz w:val="20"/>
          <w:szCs w:val="20"/>
        </w:rPr>
      </w:pPr>
    </w:p>
    <w:p w14:paraId="349C0871"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la Factibilidad de Anuncios</w:t>
      </w:r>
    </w:p>
    <w:p w14:paraId="6B5D779F" w14:textId="77777777" w:rsidR="00960F6E" w:rsidRPr="005D612D" w:rsidRDefault="00960F6E" w:rsidP="00E0121C">
      <w:pPr>
        <w:spacing w:after="0" w:line="360" w:lineRule="auto"/>
        <w:rPr>
          <w:rFonts w:ascii="Arial" w:eastAsia="Calibri" w:hAnsi="Arial" w:cs="Arial"/>
          <w:b/>
          <w:color w:val="000000" w:themeColor="text1"/>
          <w:sz w:val="20"/>
          <w:szCs w:val="20"/>
        </w:rPr>
      </w:pPr>
    </w:p>
    <w:p w14:paraId="60FCB5FC"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Llenar el formato de solicitud para la tramitación del permiso de anuncio</w:t>
      </w:r>
    </w:p>
    <w:p w14:paraId="59DE63B4"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Fotografía actual del predio</w:t>
      </w:r>
    </w:p>
    <w:p w14:paraId="43A3E474"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Fotomontaje con impresiones a color tamaño carta como mínimo que muestren el aspecto del anuncio, tanto en perspectiva completa de la calle, como de la fachada del edificio donde se pretende fijar o instalar</w:t>
      </w:r>
    </w:p>
    <w:p w14:paraId="01801DD8"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Croquis de ubicación en planta, con medidas reales</w:t>
      </w:r>
    </w:p>
    <w:p w14:paraId="2B05A9EF" w14:textId="77777777" w:rsidR="00276137" w:rsidRPr="005D612D" w:rsidRDefault="00276137" w:rsidP="00FD74C8">
      <w:pPr>
        <w:numPr>
          <w:ilvl w:val="0"/>
          <w:numId w:val="18"/>
        </w:numPr>
        <w:tabs>
          <w:tab w:val="left" w:pos="709"/>
        </w:tabs>
        <w:spacing w:after="0" w:line="360" w:lineRule="auto"/>
        <w:ind w:left="567" w:hanging="283"/>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En caso de encontrarse en zona de Monumentos Históricos, deberá entregar copia del permiso del Instituto Nacional de Antropología e Historia (INAH)</w:t>
      </w:r>
    </w:p>
    <w:p w14:paraId="1354EDBA" w14:textId="77777777" w:rsidR="00276137" w:rsidRPr="005D612D" w:rsidRDefault="00276137" w:rsidP="00E0121C">
      <w:pPr>
        <w:spacing w:after="0" w:line="360" w:lineRule="auto"/>
        <w:jc w:val="both"/>
        <w:rPr>
          <w:rFonts w:ascii="Arial" w:eastAsia="Calibri" w:hAnsi="Arial" w:cs="Arial"/>
          <w:color w:val="000000" w:themeColor="text1"/>
          <w:sz w:val="20"/>
          <w:szCs w:val="20"/>
        </w:rPr>
      </w:pPr>
    </w:p>
    <w:p w14:paraId="3C30A484"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el permiso para la explotación de Banco de Materiales</w:t>
      </w:r>
    </w:p>
    <w:p w14:paraId="31243708"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555FEC3F"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Llenar correctamente el formato de Solicitud de Uso de Suelo</w:t>
      </w:r>
    </w:p>
    <w:p w14:paraId="5BF70B85"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Aprobación por escrito de SEDUMA para solicitar el permiso de explotación correspondiente (Artículo 78 RPAEEMM)</w:t>
      </w:r>
    </w:p>
    <w:p w14:paraId="2F81D6F7"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Autorización vigente para el uso de explosivos otorgados por la SEDENA</w:t>
      </w:r>
    </w:p>
    <w:p w14:paraId="23209FEB"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Licencia de Uso de Suelo para el trámite de Licencia para Construcción</w:t>
      </w:r>
    </w:p>
    <w:p w14:paraId="35A3BA36"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Plano del polígono que conforma el terreno con coordenadas y cuadro de áreas, indicando el área a explotar en el semestre, la franja de protección, el área explotada y el área reforestada</w:t>
      </w:r>
    </w:p>
    <w:p w14:paraId="652B7A2A"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Copia de testimonio de escritura pública o documento que acredite la legal posesión del predio</w:t>
      </w:r>
    </w:p>
    <w:p w14:paraId="4FFA8136"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Estar al día en el pago del Impuesto Predial</w:t>
      </w:r>
    </w:p>
    <w:p w14:paraId="583BDA4B"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Resolutivo favorable del manifiesto del impacto ambiental expedido por la SEDUMA</w:t>
      </w:r>
    </w:p>
    <w:p w14:paraId="0B325BBF" w14:textId="77777777" w:rsidR="00276137" w:rsidRPr="005D612D" w:rsidRDefault="00276137" w:rsidP="00FD74C8">
      <w:pPr>
        <w:numPr>
          <w:ilvl w:val="0"/>
          <w:numId w:val="11"/>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Programa de restitución del área explotada</w:t>
      </w:r>
    </w:p>
    <w:p w14:paraId="25F66277"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782C2BEB" w14:textId="77777777" w:rsidR="00276137" w:rsidRPr="005D612D" w:rsidRDefault="00F35673"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Requerimientos de Planos</w:t>
      </w:r>
    </w:p>
    <w:p w14:paraId="68FC5D3C" w14:textId="77777777" w:rsidR="00960F6E" w:rsidRPr="005D612D" w:rsidRDefault="00960F6E" w:rsidP="00E0121C">
      <w:pPr>
        <w:spacing w:after="0" w:line="360" w:lineRule="auto"/>
        <w:jc w:val="both"/>
        <w:rPr>
          <w:rFonts w:ascii="Arial" w:eastAsia="Calibri" w:hAnsi="Arial" w:cs="Arial"/>
          <w:b/>
          <w:color w:val="000000" w:themeColor="text1"/>
          <w:sz w:val="20"/>
          <w:szCs w:val="20"/>
        </w:rPr>
      </w:pPr>
    </w:p>
    <w:p w14:paraId="2FFB4E9D" w14:textId="77777777" w:rsidR="00276137" w:rsidRPr="005D612D" w:rsidRDefault="00276137" w:rsidP="00E0121C">
      <w:pPr>
        <w:spacing w:after="0" w:line="360" w:lineRule="auto"/>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El plano debe tener una dimensión de 90x60cm. Si pasa de 60m2</w:t>
      </w:r>
    </w:p>
    <w:p w14:paraId="5703B9F2" w14:textId="77777777" w:rsidR="00276137" w:rsidRDefault="00276137" w:rsidP="00E0121C">
      <w:pPr>
        <w:spacing w:after="0" w:line="360" w:lineRule="auto"/>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Especificaciones del cuadro de datos del plano:</w:t>
      </w:r>
    </w:p>
    <w:p w14:paraId="14AF7F28" w14:textId="77777777" w:rsidR="005D612D" w:rsidRPr="005D612D" w:rsidRDefault="005D612D" w:rsidP="00E0121C">
      <w:pPr>
        <w:spacing w:after="0" w:line="360" w:lineRule="auto"/>
        <w:jc w:val="both"/>
        <w:rPr>
          <w:rFonts w:ascii="Arial" w:eastAsia="Calibri" w:hAnsi="Arial" w:cs="Arial"/>
          <w:color w:val="000000" w:themeColor="text1"/>
          <w:sz w:val="20"/>
          <w:szCs w:val="20"/>
        </w:rPr>
      </w:pPr>
    </w:p>
    <w:p w14:paraId="45015BBF"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y clave del plano.</w:t>
      </w:r>
    </w:p>
    <w:p w14:paraId="60297844"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del proyecto.</w:t>
      </w:r>
    </w:p>
    <w:p w14:paraId="31F7A64A"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Ubicación exacta del lugar a ubicar el proyecto: Calle, número, colonia. (Debe coincidir con el croquis catastral).</w:t>
      </w:r>
    </w:p>
    <w:p w14:paraId="04B339B5"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Norte</w:t>
      </w:r>
    </w:p>
    <w:p w14:paraId="6AB9798B"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Croquis de localización, ubicando el lote en la zona con un radio de 250 metros.</w:t>
      </w:r>
    </w:p>
    <w:p w14:paraId="6878AA73"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Escala del plano (la escala debe ser una que se pueda corroborar).</w:t>
      </w:r>
    </w:p>
    <w:p w14:paraId="782FFFA0"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del que dibuja, proyecta y/o construye con o sin logotipo personalizado.</w:t>
      </w:r>
    </w:p>
    <w:p w14:paraId="646E9502"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y datos del PCM con firma de este.</w:t>
      </w:r>
    </w:p>
    <w:p w14:paraId="01575F8C"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Fecha.</w:t>
      </w:r>
    </w:p>
    <w:p w14:paraId="0FF92DF7"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 xml:space="preserve"> Simbología.</w:t>
      </w:r>
    </w:p>
    <w:p w14:paraId="656527BC"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Nombre del propietario.</w:t>
      </w:r>
    </w:p>
    <w:p w14:paraId="74B235D1" w14:textId="77777777" w:rsidR="00276137" w:rsidRPr="005D612D" w:rsidRDefault="00276137" w:rsidP="00FD74C8">
      <w:pPr>
        <w:numPr>
          <w:ilvl w:val="0"/>
          <w:numId w:val="12"/>
        </w:numPr>
        <w:spacing w:after="0" w:line="360" w:lineRule="auto"/>
        <w:ind w:left="284"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Tabla de superficies: estado actual (si existe alguna construcción), ampliación o construcción nueva. Para determinar los metros cuadrados de construcción.</w:t>
      </w:r>
    </w:p>
    <w:p w14:paraId="66730A66" w14:textId="77777777" w:rsidR="00960F6E" w:rsidRPr="005D612D" w:rsidRDefault="00960F6E" w:rsidP="00960F6E">
      <w:pPr>
        <w:spacing w:after="0" w:line="360" w:lineRule="auto"/>
        <w:ind w:left="284"/>
        <w:contextualSpacing/>
        <w:jc w:val="both"/>
        <w:rPr>
          <w:rFonts w:ascii="Arial" w:eastAsia="Calibri" w:hAnsi="Arial" w:cs="Arial"/>
          <w:color w:val="000000" w:themeColor="text1"/>
          <w:sz w:val="20"/>
          <w:szCs w:val="20"/>
        </w:rPr>
      </w:pPr>
    </w:p>
    <w:p w14:paraId="73C78543"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Los planos que se solicitan son los del proyecto completo:</w:t>
      </w:r>
    </w:p>
    <w:p w14:paraId="6662E4A9" w14:textId="77777777" w:rsidR="00960F6E" w:rsidRPr="005D612D" w:rsidRDefault="00960F6E" w:rsidP="00E0121C">
      <w:pPr>
        <w:spacing w:after="0" w:line="360" w:lineRule="auto"/>
        <w:jc w:val="both"/>
        <w:rPr>
          <w:rFonts w:ascii="Arial" w:eastAsia="Calibri" w:hAnsi="Arial" w:cs="Arial"/>
          <w:b/>
          <w:color w:val="000000" w:themeColor="text1"/>
          <w:sz w:val="20"/>
          <w:szCs w:val="20"/>
        </w:rPr>
      </w:pPr>
    </w:p>
    <w:p w14:paraId="485062BC"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Planta de conjunto acotada conforme al terreno acreditado, señalando a la ubicación de la construcción en el terreno, pendientes y descargas pluviales.</w:t>
      </w:r>
    </w:p>
    <w:p w14:paraId="4EE8A8D4"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Plantas arquitectónicas (en todas debe estar señalado el desagüe pluvial)</w:t>
      </w:r>
    </w:p>
    <w:p w14:paraId="4EA1A162"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Cortes sanitarios</w:t>
      </w:r>
    </w:p>
    <w:p w14:paraId="29B91AAC"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Fachadas</w:t>
      </w:r>
    </w:p>
    <w:p w14:paraId="036EB714"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Detalles constructivos de losas, cimientos y sistemas de eliminación de aguas residuales.</w:t>
      </w:r>
    </w:p>
    <w:p w14:paraId="49723A8E"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Planos estructurales.</w:t>
      </w:r>
    </w:p>
    <w:p w14:paraId="3E3D2D95"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Dos cortes (Longitudinal y transversal).</w:t>
      </w:r>
    </w:p>
    <w:p w14:paraId="4C0A785B"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Memoria de cálculo (si es necesario en el proyecto).</w:t>
      </w:r>
    </w:p>
    <w:p w14:paraId="48B822FC"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Plano de instalaciones.</w:t>
      </w:r>
    </w:p>
    <w:p w14:paraId="5B22F4E9" w14:textId="77777777" w:rsidR="00276137" w:rsidRPr="005D612D" w:rsidRDefault="00276137" w:rsidP="00FD74C8">
      <w:pPr>
        <w:numPr>
          <w:ilvl w:val="0"/>
          <w:numId w:val="13"/>
        </w:numPr>
        <w:spacing w:after="0" w:line="360" w:lineRule="auto"/>
        <w:ind w:left="567"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Instalaciones especiales.</w:t>
      </w:r>
    </w:p>
    <w:p w14:paraId="671A86E7" w14:textId="77777777" w:rsidR="00276137" w:rsidRPr="005D612D" w:rsidRDefault="00276137" w:rsidP="00E0121C">
      <w:pPr>
        <w:tabs>
          <w:tab w:val="left" w:pos="315"/>
        </w:tabs>
        <w:spacing w:after="0" w:line="360" w:lineRule="auto"/>
        <w:rPr>
          <w:rFonts w:ascii="Arial" w:eastAsia="Calibri" w:hAnsi="Arial" w:cs="Arial"/>
          <w:b/>
          <w:color w:val="000000" w:themeColor="text1"/>
          <w:sz w:val="20"/>
          <w:szCs w:val="20"/>
        </w:rPr>
      </w:pPr>
    </w:p>
    <w:tbl>
      <w:tblPr>
        <w:tblpPr w:leftFromText="141" w:rightFromText="141" w:vertAnchor="text" w:horzAnchor="margin" w:tblpXSpec="center" w:tblpY="45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8660"/>
      </w:tblGrid>
      <w:tr w:rsidR="000A30DC" w:rsidRPr="005D612D" w14:paraId="248D586C" w14:textId="77777777" w:rsidTr="008B11AC">
        <w:trPr>
          <w:trHeight w:val="334"/>
        </w:trPr>
        <w:tc>
          <w:tcPr>
            <w:tcW w:w="407" w:type="dxa"/>
            <w:shd w:val="clear" w:color="auto" w:fill="auto"/>
            <w:noWrap/>
            <w:vAlign w:val="bottom"/>
            <w:hideMark/>
          </w:tcPr>
          <w:p w14:paraId="7FB63A35"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w:t>
            </w:r>
          </w:p>
        </w:tc>
        <w:tc>
          <w:tcPr>
            <w:tcW w:w="8660" w:type="dxa"/>
            <w:shd w:val="clear" w:color="auto" w:fill="auto"/>
            <w:vAlign w:val="bottom"/>
            <w:hideMark/>
          </w:tcPr>
          <w:p w14:paraId="0CE411D9"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Solicitud de autorización de constitución de Desarrollo Inmobiliario dirigida a la Dirección de Desarrollo Urbano</w:t>
            </w:r>
          </w:p>
        </w:tc>
      </w:tr>
      <w:tr w:rsidR="000A30DC" w:rsidRPr="005D612D" w14:paraId="00ED0B45" w14:textId="77777777" w:rsidTr="008B11AC">
        <w:trPr>
          <w:trHeight w:val="334"/>
        </w:trPr>
        <w:tc>
          <w:tcPr>
            <w:tcW w:w="407" w:type="dxa"/>
            <w:shd w:val="clear" w:color="auto" w:fill="auto"/>
            <w:noWrap/>
            <w:vAlign w:val="bottom"/>
          </w:tcPr>
          <w:p w14:paraId="5D85EF9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w:t>
            </w:r>
          </w:p>
        </w:tc>
        <w:tc>
          <w:tcPr>
            <w:tcW w:w="8660" w:type="dxa"/>
            <w:shd w:val="clear" w:color="auto" w:fill="auto"/>
            <w:vAlign w:val="bottom"/>
          </w:tcPr>
          <w:p w14:paraId="764645B4"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Factibilidad Urbano Ambiental (FUA)</w:t>
            </w:r>
          </w:p>
        </w:tc>
      </w:tr>
      <w:tr w:rsidR="000A30DC" w:rsidRPr="005D612D" w14:paraId="040C0DE6" w14:textId="77777777" w:rsidTr="008B11AC">
        <w:trPr>
          <w:trHeight w:val="334"/>
        </w:trPr>
        <w:tc>
          <w:tcPr>
            <w:tcW w:w="407" w:type="dxa"/>
            <w:shd w:val="clear" w:color="auto" w:fill="auto"/>
            <w:noWrap/>
            <w:vAlign w:val="bottom"/>
          </w:tcPr>
          <w:p w14:paraId="20D619B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3</w:t>
            </w:r>
          </w:p>
        </w:tc>
        <w:tc>
          <w:tcPr>
            <w:tcW w:w="8660" w:type="dxa"/>
            <w:shd w:val="clear" w:color="auto" w:fill="auto"/>
            <w:vAlign w:val="bottom"/>
            <w:hideMark/>
          </w:tcPr>
          <w:p w14:paraId="50A5CF3C"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Licencia de uso de suelo</w:t>
            </w:r>
          </w:p>
        </w:tc>
      </w:tr>
      <w:tr w:rsidR="000A30DC" w:rsidRPr="005D612D" w14:paraId="41AC9E8D" w14:textId="77777777" w:rsidTr="008B11AC">
        <w:trPr>
          <w:trHeight w:val="334"/>
        </w:trPr>
        <w:tc>
          <w:tcPr>
            <w:tcW w:w="407" w:type="dxa"/>
            <w:shd w:val="clear" w:color="auto" w:fill="auto"/>
            <w:noWrap/>
            <w:vAlign w:val="bottom"/>
          </w:tcPr>
          <w:p w14:paraId="5D7DEB4C"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4</w:t>
            </w:r>
          </w:p>
        </w:tc>
        <w:tc>
          <w:tcPr>
            <w:tcW w:w="8660" w:type="dxa"/>
            <w:shd w:val="clear" w:color="auto" w:fill="auto"/>
            <w:vAlign w:val="bottom"/>
          </w:tcPr>
          <w:p w14:paraId="42B8AC09"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Poder notarial de Representante legal</w:t>
            </w:r>
          </w:p>
        </w:tc>
      </w:tr>
      <w:tr w:rsidR="000A30DC" w:rsidRPr="005D612D" w14:paraId="528D4A56" w14:textId="77777777" w:rsidTr="008B11AC">
        <w:trPr>
          <w:trHeight w:val="334"/>
        </w:trPr>
        <w:tc>
          <w:tcPr>
            <w:tcW w:w="407" w:type="dxa"/>
            <w:shd w:val="clear" w:color="auto" w:fill="auto"/>
            <w:noWrap/>
            <w:vAlign w:val="bottom"/>
          </w:tcPr>
          <w:p w14:paraId="164B536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5</w:t>
            </w:r>
          </w:p>
        </w:tc>
        <w:tc>
          <w:tcPr>
            <w:tcW w:w="8660" w:type="dxa"/>
            <w:shd w:val="clear" w:color="auto" w:fill="auto"/>
            <w:vAlign w:val="bottom"/>
          </w:tcPr>
          <w:p w14:paraId="62CC4C05"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Copia de Identificación Oficial del Tramitador y/o Propietario.</w:t>
            </w:r>
          </w:p>
        </w:tc>
      </w:tr>
      <w:tr w:rsidR="000A30DC" w:rsidRPr="005D612D" w14:paraId="6C98FFD8" w14:textId="77777777" w:rsidTr="008B11AC">
        <w:trPr>
          <w:trHeight w:val="334"/>
        </w:trPr>
        <w:tc>
          <w:tcPr>
            <w:tcW w:w="407" w:type="dxa"/>
            <w:shd w:val="clear" w:color="auto" w:fill="auto"/>
            <w:noWrap/>
            <w:vAlign w:val="bottom"/>
          </w:tcPr>
          <w:p w14:paraId="11699C03"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6</w:t>
            </w:r>
          </w:p>
        </w:tc>
        <w:tc>
          <w:tcPr>
            <w:tcW w:w="8660" w:type="dxa"/>
            <w:shd w:val="clear" w:color="auto" w:fill="auto"/>
            <w:vAlign w:val="bottom"/>
          </w:tcPr>
          <w:p w14:paraId="1B92DF9B"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Resolución en materia de impacto ambiental o el documento que determine la Factibilidad Urbana Ambiental emitida por la SEDUMA o SEMARNAT en ámbito de sus competencias</w:t>
            </w:r>
          </w:p>
        </w:tc>
      </w:tr>
      <w:tr w:rsidR="000A30DC" w:rsidRPr="005D612D" w14:paraId="69DFD027" w14:textId="77777777" w:rsidTr="008B11AC">
        <w:trPr>
          <w:trHeight w:val="334"/>
        </w:trPr>
        <w:tc>
          <w:tcPr>
            <w:tcW w:w="407" w:type="dxa"/>
            <w:shd w:val="clear" w:color="auto" w:fill="auto"/>
            <w:noWrap/>
            <w:vAlign w:val="bottom"/>
          </w:tcPr>
          <w:p w14:paraId="449BE6B2"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7</w:t>
            </w:r>
          </w:p>
        </w:tc>
        <w:tc>
          <w:tcPr>
            <w:tcW w:w="8660" w:type="dxa"/>
            <w:shd w:val="clear" w:color="auto" w:fill="auto"/>
            <w:vAlign w:val="bottom"/>
          </w:tcPr>
          <w:p w14:paraId="2BEE23CA" w14:textId="77777777" w:rsidR="00276137" w:rsidRPr="005D612D" w:rsidRDefault="00276137" w:rsidP="00E0121C">
            <w:pPr>
              <w:spacing w:after="0"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Dictamen de liberación del INAH. Documento emitido por el INAH, o carta de liberación para los casos donde no se requiere salvamento</w:t>
            </w:r>
          </w:p>
        </w:tc>
      </w:tr>
      <w:tr w:rsidR="000A30DC" w:rsidRPr="005D612D" w14:paraId="78BE9249" w14:textId="77777777" w:rsidTr="008B11AC">
        <w:trPr>
          <w:trHeight w:val="334"/>
        </w:trPr>
        <w:tc>
          <w:tcPr>
            <w:tcW w:w="407" w:type="dxa"/>
            <w:shd w:val="clear" w:color="auto" w:fill="auto"/>
            <w:noWrap/>
            <w:vAlign w:val="bottom"/>
          </w:tcPr>
          <w:p w14:paraId="4A4144D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8</w:t>
            </w:r>
          </w:p>
        </w:tc>
        <w:tc>
          <w:tcPr>
            <w:tcW w:w="8660" w:type="dxa"/>
            <w:shd w:val="clear" w:color="auto" w:fill="auto"/>
            <w:vAlign w:val="bottom"/>
          </w:tcPr>
          <w:p w14:paraId="44FB537C" w14:textId="77777777" w:rsidR="00276137" w:rsidRPr="005D612D" w:rsidRDefault="00276137" w:rsidP="00E0121C">
            <w:pPr>
              <w:spacing w:after="0"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Instrumento público en el que conste la propiedad de los lotes</w:t>
            </w:r>
          </w:p>
        </w:tc>
      </w:tr>
      <w:tr w:rsidR="000A30DC" w:rsidRPr="005D612D" w14:paraId="26CF370B" w14:textId="77777777" w:rsidTr="008B11AC">
        <w:trPr>
          <w:trHeight w:val="334"/>
        </w:trPr>
        <w:tc>
          <w:tcPr>
            <w:tcW w:w="407" w:type="dxa"/>
            <w:shd w:val="clear" w:color="auto" w:fill="auto"/>
            <w:noWrap/>
            <w:vAlign w:val="bottom"/>
          </w:tcPr>
          <w:p w14:paraId="41FEFD58"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9</w:t>
            </w:r>
          </w:p>
        </w:tc>
        <w:tc>
          <w:tcPr>
            <w:tcW w:w="8660" w:type="dxa"/>
            <w:shd w:val="clear" w:color="auto" w:fill="auto"/>
            <w:vAlign w:val="bottom"/>
            <w:hideMark/>
          </w:tcPr>
          <w:p w14:paraId="6E49F880"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Cédulas y croquis catástrales</w:t>
            </w:r>
          </w:p>
        </w:tc>
      </w:tr>
      <w:tr w:rsidR="000A30DC" w:rsidRPr="005D612D" w14:paraId="691196AB" w14:textId="77777777" w:rsidTr="008B11AC">
        <w:trPr>
          <w:trHeight w:val="334"/>
        </w:trPr>
        <w:tc>
          <w:tcPr>
            <w:tcW w:w="407" w:type="dxa"/>
            <w:shd w:val="clear" w:color="auto" w:fill="auto"/>
            <w:noWrap/>
            <w:vAlign w:val="bottom"/>
          </w:tcPr>
          <w:p w14:paraId="767F743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10</w:t>
            </w:r>
          </w:p>
        </w:tc>
        <w:tc>
          <w:tcPr>
            <w:tcW w:w="8660" w:type="dxa"/>
            <w:shd w:val="clear" w:color="auto" w:fill="auto"/>
            <w:vAlign w:val="bottom"/>
          </w:tcPr>
          <w:p w14:paraId="129B40CC"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Copia del Impuesto Predial del año en curso</w:t>
            </w:r>
          </w:p>
        </w:tc>
      </w:tr>
      <w:tr w:rsidR="000A30DC" w:rsidRPr="005D612D" w14:paraId="267B75C3" w14:textId="77777777" w:rsidTr="008B11AC">
        <w:trPr>
          <w:trHeight w:val="334"/>
        </w:trPr>
        <w:tc>
          <w:tcPr>
            <w:tcW w:w="407" w:type="dxa"/>
            <w:shd w:val="clear" w:color="auto" w:fill="auto"/>
            <w:noWrap/>
            <w:vAlign w:val="bottom"/>
          </w:tcPr>
          <w:p w14:paraId="62CDFFA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11</w:t>
            </w:r>
          </w:p>
        </w:tc>
        <w:tc>
          <w:tcPr>
            <w:tcW w:w="8660" w:type="dxa"/>
            <w:shd w:val="clear" w:color="auto" w:fill="auto"/>
            <w:vAlign w:val="bottom"/>
          </w:tcPr>
          <w:p w14:paraId="13D67CB9" w14:textId="77777777" w:rsidR="00276137" w:rsidRPr="005D612D" w:rsidRDefault="00276137" w:rsidP="00E0121C">
            <w:pPr>
              <w:shd w:val="clear" w:color="auto" w:fill="FFFFFF"/>
              <w:spacing w:after="0"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Acta Constitutiva de la Empresa</w:t>
            </w:r>
          </w:p>
        </w:tc>
      </w:tr>
      <w:tr w:rsidR="000A30DC" w:rsidRPr="005D612D" w14:paraId="0B8F6F2E" w14:textId="77777777" w:rsidTr="008B11AC">
        <w:trPr>
          <w:trHeight w:val="334"/>
        </w:trPr>
        <w:tc>
          <w:tcPr>
            <w:tcW w:w="407" w:type="dxa"/>
            <w:shd w:val="clear" w:color="auto" w:fill="auto"/>
            <w:noWrap/>
            <w:vAlign w:val="bottom"/>
          </w:tcPr>
          <w:p w14:paraId="6961884A"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12</w:t>
            </w:r>
          </w:p>
        </w:tc>
        <w:tc>
          <w:tcPr>
            <w:tcW w:w="8660" w:type="dxa"/>
            <w:shd w:val="clear" w:color="auto" w:fill="auto"/>
            <w:vAlign w:val="bottom"/>
          </w:tcPr>
          <w:p w14:paraId="387C171C" w14:textId="4227A1B8" w:rsidR="00276137" w:rsidRPr="005D612D" w:rsidRDefault="00276137" w:rsidP="00E0121C">
            <w:pPr>
              <w:shd w:val="clear" w:color="auto" w:fill="FFFFFF"/>
              <w:spacing w:after="0"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Información de la situación registral del predio</w:t>
            </w:r>
            <w:r w:rsidRPr="005D612D">
              <w:rPr>
                <w:rFonts w:ascii="Arial" w:eastAsia="Times New Roman" w:hAnsi="Arial" w:cs="Arial"/>
                <w:color w:val="000000" w:themeColor="text1"/>
                <w:sz w:val="20"/>
                <w:szCs w:val="20"/>
                <w:lang w:eastAsia="es-MX"/>
              </w:rPr>
              <w:t>; Emitida por el Instituto de Seguridad Jurídica Patrimonial de Yucatán (INSEJUPY), antes Registr</w:t>
            </w:r>
            <w:r w:rsidR="008B11AC" w:rsidRPr="005D612D">
              <w:rPr>
                <w:rFonts w:ascii="Arial" w:eastAsia="Times New Roman" w:hAnsi="Arial" w:cs="Arial"/>
                <w:color w:val="000000" w:themeColor="text1"/>
                <w:sz w:val="20"/>
                <w:szCs w:val="20"/>
                <w:lang w:eastAsia="es-MX"/>
              </w:rPr>
              <w:t>o Público de la Propiedad (RPP)</w:t>
            </w:r>
          </w:p>
        </w:tc>
      </w:tr>
      <w:tr w:rsidR="000A30DC" w:rsidRPr="005D612D" w14:paraId="0B6BBCC4" w14:textId="77777777" w:rsidTr="008B11AC">
        <w:trPr>
          <w:trHeight w:val="334"/>
        </w:trPr>
        <w:tc>
          <w:tcPr>
            <w:tcW w:w="407" w:type="dxa"/>
            <w:shd w:val="clear" w:color="auto" w:fill="auto"/>
            <w:noWrap/>
            <w:vAlign w:val="bottom"/>
          </w:tcPr>
          <w:p w14:paraId="18A901A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13</w:t>
            </w:r>
          </w:p>
        </w:tc>
        <w:tc>
          <w:tcPr>
            <w:tcW w:w="8660" w:type="dxa"/>
            <w:shd w:val="clear" w:color="auto" w:fill="auto"/>
            <w:vAlign w:val="bottom"/>
          </w:tcPr>
          <w:p w14:paraId="26B1BB50" w14:textId="77777777" w:rsidR="00276137" w:rsidRPr="005D612D" w:rsidRDefault="00276137" w:rsidP="00E0121C">
            <w:pPr>
              <w:shd w:val="clear" w:color="auto" w:fill="FFFFFF"/>
              <w:spacing w:after="0" w:line="360" w:lineRule="auto"/>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Factibilidad de Energía Eléctrica</w:t>
            </w:r>
          </w:p>
        </w:tc>
      </w:tr>
      <w:tr w:rsidR="000A30DC" w:rsidRPr="005D612D" w14:paraId="20EB5860" w14:textId="77777777" w:rsidTr="008B11AC">
        <w:trPr>
          <w:trHeight w:val="334"/>
        </w:trPr>
        <w:tc>
          <w:tcPr>
            <w:tcW w:w="407" w:type="dxa"/>
            <w:shd w:val="clear" w:color="auto" w:fill="auto"/>
            <w:noWrap/>
            <w:vAlign w:val="bottom"/>
          </w:tcPr>
          <w:p w14:paraId="3F35505E"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14</w:t>
            </w:r>
          </w:p>
        </w:tc>
        <w:tc>
          <w:tcPr>
            <w:tcW w:w="8660" w:type="dxa"/>
            <w:shd w:val="clear" w:color="auto" w:fill="auto"/>
            <w:vAlign w:val="bottom"/>
          </w:tcPr>
          <w:p w14:paraId="7B590395"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Dotación de Agua Potable y Sistema de Tratamiento de Aguas Residuales</w:t>
            </w:r>
          </w:p>
        </w:tc>
      </w:tr>
      <w:tr w:rsidR="000A30DC" w:rsidRPr="005D612D" w14:paraId="73D14CE4" w14:textId="77777777" w:rsidTr="008B11AC">
        <w:trPr>
          <w:trHeight w:val="334"/>
        </w:trPr>
        <w:tc>
          <w:tcPr>
            <w:tcW w:w="407" w:type="dxa"/>
            <w:shd w:val="clear" w:color="auto" w:fill="auto"/>
            <w:noWrap/>
            <w:vAlign w:val="bottom"/>
          </w:tcPr>
          <w:p w14:paraId="7FAA2E6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15</w:t>
            </w:r>
          </w:p>
        </w:tc>
        <w:tc>
          <w:tcPr>
            <w:tcW w:w="8660" w:type="dxa"/>
            <w:shd w:val="clear" w:color="auto" w:fill="auto"/>
            <w:vAlign w:val="bottom"/>
          </w:tcPr>
          <w:p w14:paraId="3EC3AD04"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Transporte</w:t>
            </w:r>
          </w:p>
        </w:tc>
      </w:tr>
      <w:tr w:rsidR="000A30DC" w:rsidRPr="005D612D" w14:paraId="1D17926E" w14:textId="77777777" w:rsidTr="008B11AC">
        <w:trPr>
          <w:trHeight w:val="334"/>
        </w:trPr>
        <w:tc>
          <w:tcPr>
            <w:tcW w:w="407" w:type="dxa"/>
            <w:shd w:val="clear" w:color="auto" w:fill="auto"/>
            <w:noWrap/>
            <w:vAlign w:val="bottom"/>
          </w:tcPr>
          <w:p w14:paraId="3F7FA9E2"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16</w:t>
            </w:r>
          </w:p>
        </w:tc>
        <w:tc>
          <w:tcPr>
            <w:tcW w:w="8660" w:type="dxa"/>
            <w:shd w:val="clear" w:color="auto" w:fill="auto"/>
            <w:vAlign w:val="bottom"/>
          </w:tcPr>
          <w:p w14:paraId="1FA5220A"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Seguridad y Tránsito con dictamen y plano autorizado</w:t>
            </w:r>
          </w:p>
        </w:tc>
      </w:tr>
      <w:tr w:rsidR="000A30DC" w:rsidRPr="005D612D" w14:paraId="561F1B8B" w14:textId="77777777" w:rsidTr="008B11AC">
        <w:trPr>
          <w:trHeight w:val="334"/>
        </w:trPr>
        <w:tc>
          <w:tcPr>
            <w:tcW w:w="407" w:type="dxa"/>
            <w:shd w:val="clear" w:color="auto" w:fill="auto"/>
            <w:noWrap/>
            <w:vAlign w:val="bottom"/>
          </w:tcPr>
          <w:p w14:paraId="2C5953AA"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17</w:t>
            </w:r>
          </w:p>
        </w:tc>
        <w:tc>
          <w:tcPr>
            <w:tcW w:w="8660" w:type="dxa"/>
            <w:shd w:val="clear" w:color="auto" w:fill="auto"/>
            <w:vAlign w:val="bottom"/>
          </w:tcPr>
          <w:p w14:paraId="79EB6218"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servicios públicos señalados en la Ley</w:t>
            </w:r>
          </w:p>
        </w:tc>
      </w:tr>
      <w:tr w:rsidR="000A30DC" w:rsidRPr="005D612D" w14:paraId="565A44D7" w14:textId="77777777" w:rsidTr="008B11AC">
        <w:trPr>
          <w:trHeight w:val="334"/>
        </w:trPr>
        <w:tc>
          <w:tcPr>
            <w:tcW w:w="407" w:type="dxa"/>
            <w:shd w:val="clear" w:color="auto" w:fill="auto"/>
            <w:noWrap/>
            <w:vAlign w:val="bottom"/>
          </w:tcPr>
          <w:p w14:paraId="027081D6"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18</w:t>
            </w:r>
          </w:p>
        </w:tc>
        <w:tc>
          <w:tcPr>
            <w:tcW w:w="8660" w:type="dxa"/>
            <w:shd w:val="clear" w:color="auto" w:fill="auto"/>
            <w:vAlign w:val="bottom"/>
          </w:tcPr>
          <w:p w14:paraId="31319628" w14:textId="77777777" w:rsidR="00276137" w:rsidRPr="005D612D" w:rsidRDefault="00276137" w:rsidP="008B11AC">
            <w:pPr>
              <w:shd w:val="clear" w:color="auto" w:fill="FFFFFF"/>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Plano de áreas verdes aprobado por la Secretaría (Secretaría de Desarrollo Urbano y Medio Ambiente, SEDUMA), 2 copias indicando zonas de ubicación, especies a utilizar y detalle de la zanja para colocación</w:t>
            </w:r>
          </w:p>
        </w:tc>
      </w:tr>
      <w:tr w:rsidR="000A30DC" w:rsidRPr="005D612D" w14:paraId="7867D070" w14:textId="77777777" w:rsidTr="008B11AC">
        <w:trPr>
          <w:trHeight w:val="334"/>
        </w:trPr>
        <w:tc>
          <w:tcPr>
            <w:tcW w:w="407" w:type="dxa"/>
            <w:shd w:val="clear" w:color="auto" w:fill="auto"/>
            <w:noWrap/>
            <w:vAlign w:val="bottom"/>
          </w:tcPr>
          <w:p w14:paraId="600FC172"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19</w:t>
            </w:r>
          </w:p>
        </w:tc>
        <w:tc>
          <w:tcPr>
            <w:tcW w:w="8660" w:type="dxa"/>
            <w:shd w:val="clear" w:color="auto" w:fill="auto"/>
            <w:vAlign w:val="bottom"/>
          </w:tcPr>
          <w:p w14:paraId="577D2E58" w14:textId="77777777" w:rsidR="00276137" w:rsidRPr="005D612D" w:rsidRDefault="00276137" w:rsidP="008B11AC">
            <w:pPr>
              <w:shd w:val="clear" w:color="auto" w:fill="FFFFFF"/>
              <w:spacing w:after="0"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0A30DC" w:rsidRPr="005D612D" w14:paraId="65D83FA8" w14:textId="77777777" w:rsidTr="008B11AC">
        <w:trPr>
          <w:trHeight w:val="334"/>
        </w:trPr>
        <w:tc>
          <w:tcPr>
            <w:tcW w:w="407" w:type="dxa"/>
            <w:shd w:val="clear" w:color="auto" w:fill="auto"/>
            <w:noWrap/>
            <w:vAlign w:val="bottom"/>
          </w:tcPr>
          <w:p w14:paraId="41B45D29"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20</w:t>
            </w:r>
          </w:p>
        </w:tc>
        <w:tc>
          <w:tcPr>
            <w:tcW w:w="8660" w:type="dxa"/>
            <w:shd w:val="clear" w:color="auto" w:fill="auto"/>
            <w:vAlign w:val="bottom"/>
          </w:tcPr>
          <w:p w14:paraId="3F66CD21" w14:textId="77777777" w:rsidR="00276137" w:rsidRPr="005D612D" w:rsidRDefault="00276137" w:rsidP="00E0121C">
            <w:pPr>
              <w:shd w:val="clear" w:color="auto" w:fill="FFFFFF"/>
              <w:spacing w:after="0"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Plano de interconexión vial con la traza urbana</w:t>
            </w:r>
          </w:p>
        </w:tc>
      </w:tr>
      <w:tr w:rsidR="000A30DC" w:rsidRPr="005D612D" w14:paraId="105695C1" w14:textId="77777777" w:rsidTr="008B11AC">
        <w:trPr>
          <w:trHeight w:val="334"/>
        </w:trPr>
        <w:tc>
          <w:tcPr>
            <w:tcW w:w="407" w:type="dxa"/>
            <w:shd w:val="clear" w:color="auto" w:fill="auto"/>
            <w:noWrap/>
            <w:vAlign w:val="bottom"/>
          </w:tcPr>
          <w:p w14:paraId="340EF39D"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21</w:t>
            </w:r>
          </w:p>
        </w:tc>
        <w:tc>
          <w:tcPr>
            <w:tcW w:w="8660" w:type="dxa"/>
            <w:shd w:val="clear" w:color="auto" w:fill="auto"/>
            <w:vAlign w:val="bottom"/>
          </w:tcPr>
          <w:p w14:paraId="3CA490DF" w14:textId="77777777" w:rsidR="00276137" w:rsidRPr="005D612D" w:rsidRDefault="00276137" w:rsidP="008B11AC">
            <w:pPr>
              <w:shd w:val="clear" w:color="auto" w:fill="FFFFFF"/>
              <w:spacing w:after="0"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Archivo digital que incluya levantamiento topográfico georeferenciado con cuadro de construcción correspondiente. También que incluya todos los archivos digitales de los planos entregados</w:t>
            </w:r>
          </w:p>
        </w:tc>
      </w:tr>
      <w:tr w:rsidR="000A30DC" w:rsidRPr="005D612D" w14:paraId="5B6A364A" w14:textId="77777777" w:rsidTr="008B11AC">
        <w:trPr>
          <w:trHeight w:val="334"/>
        </w:trPr>
        <w:tc>
          <w:tcPr>
            <w:tcW w:w="407" w:type="dxa"/>
            <w:shd w:val="clear" w:color="auto" w:fill="auto"/>
            <w:noWrap/>
            <w:vAlign w:val="bottom"/>
          </w:tcPr>
          <w:p w14:paraId="64BBBF50"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22</w:t>
            </w:r>
          </w:p>
        </w:tc>
        <w:tc>
          <w:tcPr>
            <w:tcW w:w="8660" w:type="dxa"/>
            <w:shd w:val="clear" w:color="auto" w:fill="auto"/>
            <w:vAlign w:val="bottom"/>
          </w:tcPr>
          <w:p w14:paraId="11A754BB"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Archivo digital georeferenciado del proyecto del desarrollo inmobiliario</w:t>
            </w:r>
          </w:p>
        </w:tc>
      </w:tr>
      <w:tr w:rsidR="000A30DC" w:rsidRPr="005D612D" w14:paraId="6F73B363" w14:textId="77777777" w:rsidTr="008B11AC">
        <w:trPr>
          <w:trHeight w:val="334"/>
        </w:trPr>
        <w:tc>
          <w:tcPr>
            <w:tcW w:w="407" w:type="dxa"/>
            <w:shd w:val="clear" w:color="auto" w:fill="auto"/>
            <w:noWrap/>
            <w:vAlign w:val="bottom"/>
          </w:tcPr>
          <w:p w14:paraId="14B1A31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23</w:t>
            </w:r>
          </w:p>
        </w:tc>
        <w:tc>
          <w:tcPr>
            <w:tcW w:w="8660" w:type="dxa"/>
            <w:shd w:val="clear" w:color="auto" w:fill="auto"/>
            <w:vAlign w:val="bottom"/>
          </w:tcPr>
          <w:p w14:paraId="7DCAFDB3"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Plano topográfico: en el cual estén establecidas las coordenadas del predio así como el cuadro de construcción y área total del o los predios</w:t>
            </w:r>
          </w:p>
        </w:tc>
      </w:tr>
      <w:tr w:rsidR="000A30DC" w:rsidRPr="005D612D" w14:paraId="403B5296" w14:textId="77777777" w:rsidTr="008B11AC">
        <w:trPr>
          <w:trHeight w:val="334"/>
        </w:trPr>
        <w:tc>
          <w:tcPr>
            <w:tcW w:w="407" w:type="dxa"/>
            <w:shd w:val="clear" w:color="auto" w:fill="auto"/>
            <w:noWrap/>
            <w:vAlign w:val="bottom"/>
          </w:tcPr>
          <w:p w14:paraId="44B5C471"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24</w:t>
            </w:r>
          </w:p>
        </w:tc>
        <w:tc>
          <w:tcPr>
            <w:tcW w:w="8660" w:type="dxa"/>
            <w:shd w:val="clear" w:color="auto" w:fill="auto"/>
            <w:vAlign w:val="bottom"/>
          </w:tcPr>
          <w:p w14:paraId="0C3DF70D" w14:textId="77777777" w:rsidR="00276137" w:rsidRPr="005D612D" w:rsidRDefault="00276137" w:rsidP="008B11AC">
            <w:pPr>
              <w:shd w:val="clear" w:color="auto" w:fill="FFFFFF"/>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 xml:space="preserve">Programa de conservación de cenotes y cavernas. En su caso; </w:t>
            </w:r>
            <w:r w:rsidRPr="005D612D">
              <w:rPr>
                <w:rFonts w:ascii="Arial" w:eastAsia="Times New Roman" w:hAnsi="Arial" w:cs="Arial"/>
                <w:color w:val="000000" w:themeColor="text1"/>
                <w:sz w:val="20"/>
                <w:szCs w:val="20"/>
                <w:lang w:eastAsia="es-MX"/>
              </w:rPr>
              <w:t>Resolutivo o autorización de la Secretaría de Desarrollo Sustentable (antes SEDUMA), cuando el predio se encuentre dentro de la zona del Programa de Conservación de Cenotes y Cavernas.</w:t>
            </w:r>
          </w:p>
        </w:tc>
      </w:tr>
      <w:tr w:rsidR="000A30DC" w:rsidRPr="005D612D" w14:paraId="792DE20E" w14:textId="77777777" w:rsidTr="008B11AC">
        <w:trPr>
          <w:trHeight w:val="334"/>
        </w:trPr>
        <w:tc>
          <w:tcPr>
            <w:tcW w:w="407" w:type="dxa"/>
            <w:shd w:val="clear" w:color="auto" w:fill="auto"/>
            <w:noWrap/>
            <w:vAlign w:val="bottom"/>
          </w:tcPr>
          <w:p w14:paraId="3EDC2C6B"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25</w:t>
            </w:r>
          </w:p>
        </w:tc>
        <w:tc>
          <w:tcPr>
            <w:tcW w:w="8660" w:type="dxa"/>
            <w:shd w:val="clear" w:color="auto" w:fill="auto"/>
            <w:vAlign w:val="bottom"/>
          </w:tcPr>
          <w:p w14:paraId="1FA0DC3D" w14:textId="77777777" w:rsidR="00276137" w:rsidRPr="005D612D" w:rsidRDefault="00276137" w:rsidP="008B11AC">
            <w:pPr>
              <w:shd w:val="clear" w:color="auto" w:fill="FFFFFF"/>
              <w:spacing w:after="0"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0A30DC" w:rsidRPr="005D612D" w14:paraId="1349982F" w14:textId="77777777" w:rsidTr="008B11AC">
        <w:trPr>
          <w:trHeight w:val="334"/>
        </w:trPr>
        <w:tc>
          <w:tcPr>
            <w:tcW w:w="407" w:type="dxa"/>
            <w:shd w:val="clear" w:color="auto" w:fill="auto"/>
            <w:noWrap/>
            <w:vAlign w:val="bottom"/>
          </w:tcPr>
          <w:p w14:paraId="70462161"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26</w:t>
            </w:r>
          </w:p>
        </w:tc>
        <w:tc>
          <w:tcPr>
            <w:tcW w:w="8660" w:type="dxa"/>
            <w:shd w:val="clear" w:color="auto" w:fill="auto"/>
            <w:vAlign w:val="bottom"/>
          </w:tcPr>
          <w:p w14:paraId="4D7B6E77"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 Estudio de Mecánica de Suelos, Autorización de SCT, Planos con correcciones (p. e.: nuevos sentidos viales, etc.)</w:t>
            </w:r>
          </w:p>
        </w:tc>
      </w:tr>
      <w:tr w:rsidR="000A30DC" w:rsidRPr="005D612D" w14:paraId="6E23A213" w14:textId="77777777" w:rsidTr="008B11AC">
        <w:trPr>
          <w:trHeight w:val="334"/>
        </w:trPr>
        <w:tc>
          <w:tcPr>
            <w:tcW w:w="407" w:type="dxa"/>
            <w:shd w:val="clear" w:color="auto" w:fill="auto"/>
            <w:noWrap/>
            <w:vAlign w:val="bottom"/>
          </w:tcPr>
          <w:p w14:paraId="09600B75" w14:textId="77777777" w:rsidR="00276137" w:rsidRPr="005D612D" w:rsidRDefault="00276137" w:rsidP="00E0121C">
            <w:pPr>
              <w:spacing w:after="0" w:line="360" w:lineRule="auto"/>
              <w:jc w:val="both"/>
              <w:rPr>
                <w:rFonts w:ascii="Arial" w:eastAsia="Times New Roman" w:hAnsi="Arial" w:cs="Arial"/>
                <w:b/>
                <w:color w:val="000000" w:themeColor="text1"/>
                <w:sz w:val="20"/>
                <w:szCs w:val="20"/>
                <w:lang w:eastAsia="es-MX"/>
              </w:rPr>
            </w:pPr>
            <w:r w:rsidRPr="005D612D">
              <w:rPr>
                <w:rFonts w:ascii="Arial" w:eastAsia="Times New Roman" w:hAnsi="Arial" w:cs="Arial"/>
                <w:b/>
                <w:color w:val="000000" w:themeColor="text1"/>
                <w:sz w:val="20"/>
                <w:szCs w:val="20"/>
                <w:lang w:eastAsia="es-MX"/>
              </w:rPr>
              <w:t>27</w:t>
            </w:r>
          </w:p>
        </w:tc>
        <w:tc>
          <w:tcPr>
            <w:tcW w:w="8660" w:type="dxa"/>
            <w:shd w:val="clear" w:color="auto" w:fill="auto"/>
            <w:vAlign w:val="bottom"/>
          </w:tcPr>
          <w:p w14:paraId="44A44CD0" w14:textId="77777777" w:rsidR="00276137" w:rsidRPr="005D612D" w:rsidRDefault="00276137" w:rsidP="00E0121C">
            <w:pPr>
              <w:shd w:val="clear" w:color="auto" w:fill="FFFFFF"/>
              <w:spacing w:after="0"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Copia del IFE del solicitante </w:t>
            </w:r>
          </w:p>
        </w:tc>
      </w:tr>
    </w:tbl>
    <w:p w14:paraId="680D9CEC" w14:textId="77777777" w:rsidR="00276137" w:rsidRPr="005D612D" w:rsidRDefault="00276137" w:rsidP="00E0121C">
      <w:pPr>
        <w:spacing w:after="0" w:line="360" w:lineRule="auto"/>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la Autorización de Constitución de Desarrollo Urbano</w:t>
      </w:r>
    </w:p>
    <w:p w14:paraId="6D4A0AD5" w14:textId="77777777" w:rsidR="00276137" w:rsidRPr="005D612D" w:rsidRDefault="00276137" w:rsidP="00E0121C">
      <w:pPr>
        <w:spacing w:after="0" w:line="360" w:lineRule="auto"/>
        <w:jc w:val="right"/>
        <w:rPr>
          <w:rFonts w:ascii="Arial" w:eastAsia="Calibri" w:hAnsi="Arial" w:cs="Arial"/>
          <w:b/>
          <w:color w:val="000000" w:themeColor="text1"/>
          <w:sz w:val="20"/>
          <w:szCs w:val="20"/>
        </w:rPr>
      </w:pPr>
    </w:p>
    <w:p w14:paraId="304413A2" w14:textId="77777777" w:rsidR="00752503" w:rsidRDefault="00752503" w:rsidP="00E0121C">
      <w:pPr>
        <w:spacing w:after="0" w:line="360" w:lineRule="auto"/>
        <w:jc w:val="center"/>
        <w:rPr>
          <w:rFonts w:ascii="Arial" w:eastAsia="Calibri" w:hAnsi="Arial" w:cs="Arial"/>
          <w:b/>
          <w:color w:val="000000" w:themeColor="text1"/>
          <w:sz w:val="20"/>
          <w:szCs w:val="20"/>
        </w:rPr>
      </w:pPr>
    </w:p>
    <w:p w14:paraId="4F427E72" w14:textId="43618229" w:rsidR="00752503" w:rsidRDefault="00752503" w:rsidP="00E0121C">
      <w:pPr>
        <w:spacing w:after="0" w:line="360" w:lineRule="auto"/>
        <w:jc w:val="center"/>
        <w:rPr>
          <w:rFonts w:ascii="Arial" w:eastAsia="Calibri" w:hAnsi="Arial" w:cs="Arial"/>
          <w:b/>
          <w:color w:val="000000" w:themeColor="text1"/>
          <w:sz w:val="20"/>
          <w:szCs w:val="20"/>
        </w:rPr>
      </w:pPr>
    </w:p>
    <w:p w14:paraId="72AAC6D5" w14:textId="77777777" w:rsidR="00DB0C97" w:rsidRDefault="00DB0C97" w:rsidP="00E0121C">
      <w:pPr>
        <w:spacing w:after="0" w:line="360" w:lineRule="auto"/>
        <w:jc w:val="center"/>
        <w:rPr>
          <w:rFonts w:ascii="Arial" w:eastAsia="Calibri" w:hAnsi="Arial" w:cs="Arial"/>
          <w:b/>
          <w:color w:val="000000" w:themeColor="text1"/>
          <w:sz w:val="20"/>
          <w:szCs w:val="20"/>
        </w:rPr>
      </w:pPr>
    </w:p>
    <w:p w14:paraId="0ECB34EA" w14:textId="77777777" w:rsidR="00C80949" w:rsidRDefault="00C80949" w:rsidP="00E0121C">
      <w:pPr>
        <w:spacing w:after="0" w:line="360" w:lineRule="auto"/>
        <w:jc w:val="center"/>
        <w:rPr>
          <w:rFonts w:ascii="Arial" w:eastAsia="Calibri" w:hAnsi="Arial" w:cs="Arial"/>
          <w:b/>
          <w:color w:val="000000" w:themeColor="text1"/>
          <w:sz w:val="20"/>
          <w:szCs w:val="20"/>
        </w:rPr>
      </w:pPr>
    </w:p>
    <w:p w14:paraId="13A98127" w14:textId="7A1959B9"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terminación de ob</w:t>
      </w:r>
      <w:r w:rsidR="008B11AC" w:rsidRPr="005D612D">
        <w:rPr>
          <w:rFonts w:ascii="Arial" w:eastAsia="Calibri" w:hAnsi="Arial" w:cs="Arial"/>
          <w:b/>
          <w:color w:val="000000" w:themeColor="text1"/>
          <w:sz w:val="20"/>
          <w:szCs w:val="20"/>
        </w:rPr>
        <w:t>ra de Desarrollos Inmobiliarios</w:t>
      </w:r>
    </w:p>
    <w:p w14:paraId="49772027" w14:textId="77777777" w:rsidR="008B11AC" w:rsidRPr="005D612D" w:rsidRDefault="008B11AC" w:rsidP="00E0121C">
      <w:pPr>
        <w:spacing w:after="0" w:line="360" w:lineRule="auto"/>
        <w:jc w:val="center"/>
        <w:rPr>
          <w:rFonts w:ascii="Arial" w:eastAsia="Calibri" w:hAnsi="Arial" w:cs="Arial"/>
          <w:b/>
          <w:color w:val="000000" w:themeColor="text1"/>
          <w:sz w:val="20"/>
          <w:szCs w:val="20"/>
        </w:rPr>
      </w:pPr>
    </w:p>
    <w:p w14:paraId="68CC6F76"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Solicitud por escrito según el formato proporcionado por la Dirección de Desarrollo Urbano.</w:t>
      </w:r>
    </w:p>
    <w:p w14:paraId="05DCE7D9"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plano o planos autorizados de las viviendas.</w:t>
      </w:r>
    </w:p>
    <w:p w14:paraId="06B72B7B"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Constancia de entrega del sistema de tratamiento de aguas</w:t>
      </w:r>
      <w:r w:rsidRPr="005D612D">
        <w:rPr>
          <w:rFonts w:ascii="Arial" w:eastAsia="Calibri" w:hAnsi="Arial" w:cs="Arial"/>
          <w:color w:val="000000" w:themeColor="text1"/>
          <w:sz w:val="20"/>
          <w:szCs w:val="20"/>
        </w:rPr>
        <w:tab/>
      </w:r>
    </w:p>
    <w:p w14:paraId="3C0BB146"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licencia única de construcción vigente.</w:t>
      </w:r>
    </w:p>
    <w:p w14:paraId="279CAEFC"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Listado de números de predio a recepcionar.</w:t>
      </w:r>
    </w:p>
    <w:p w14:paraId="40F1CA3F"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Fotos de los exteriores e interiores (4 y 4).</w:t>
      </w:r>
    </w:p>
    <w:p w14:paraId="16E89E6B" w14:textId="77777777" w:rsidR="00276137" w:rsidRPr="005D612D" w:rsidRDefault="00276137" w:rsidP="00FD74C8">
      <w:pPr>
        <w:numPr>
          <w:ilvl w:val="0"/>
          <w:numId w:val="19"/>
        </w:numPr>
        <w:spacing w:after="0" w:line="360" w:lineRule="auto"/>
        <w:ind w:left="709" w:hanging="425"/>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Constancia de recepción de Sistemas de Tratamiento de Aguas.</w:t>
      </w:r>
    </w:p>
    <w:p w14:paraId="751225F1"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68804CB6" w14:textId="77777777" w:rsidR="00276137" w:rsidRDefault="00276137" w:rsidP="00FB22FB">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Demolición o Desmantelamiento</w:t>
      </w:r>
    </w:p>
    <w:p w14:paraId="7E688C47" w14:textId="77777777" w:rsidR="005D612D" w:rsidRPr="005D612D" w:rsidRDefault="005D612D" w:rsidP="00E0121C">
      <w:pPr>
        <w:spacing w:after="0" w:line="360" w:lineRule="auto"/>
        <w:jc w:val="both"/>
        <w:rPr>
          <w:rFonts w:ascii="Arial" w:eastAsia="Calibri" w:hAnsi="Arial" w:cs="Arial"/>
          <w:b/>
          <w:color w:val="000000" w:themeColor="text1"/>
          <w:sz w:val="20"/>
          <w:szCs w:val="20"/>
        </w:rPr>
      </w:pPr>
    </w:p>
    <w:tbl>
      <w:tblPr>
        <w:tblStyle w:val="Tablaconcuadrcula"/>
        <w:tblW w:w="9351" w:type="dxa"/>
        <w:tblLook w:val="04A0" w:firstRow="1" w:lastRow="0" w:firstColumn="1" w:lastColumn="0" w:noHBand="0" w:noVBand="1"/>
      </w:tblPr>
      <w:tblGrid>
        <w:gridCol w:w="1129"/>
        <w:gridCol w:w="8222"/>
      </w:tblGrid>
      <w:tr w:rsidR="005D612D" w14:paraId="06294B72" w14:textId="77777777" w:rsidTr="005D612D">
        <w:tc>
          <w:tcPr>
            <w:tcW w:w="1129" w:type="dxa"/>
          </w:tcPr>
          <w:p w14:paraId="4F3BD56A"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45772092" w14:textId="2A9ACF0F" w:rsidR="005D612D" w:rsidRDefault="005D612D" w:rsidP="005D612D">
            <w:pPr>
              <w:spacing w:line="360" w:lineRule="auto"/>
              <w:jc w:val="both"/>
              <w:rPr>
                <w:rFonts w:ascii="Arial" w:eastAsia="Calibri" w:hAnsi="Arial" w:cs="Arial"/>
                <w:b/>
                <w:color w:val="000000" w:themeColor="text1"/>
                <w:sz w:val="20"/>
                <w:szCs w:val="20"/>
              </w:rPr>
            </w:pPr>
            <w:r w:rsidRPr="005D612D">
              <w:rPr>
                <w:rFonts w:ascii="Arial" w:eastAsia="Calibri" w:hAnsi="Arial" w:cs="Arial"/>
                <w:color w:val="000000" w:themeColor="text1"/>
                <w:sz w:val="20"/>
                <w:szCs w:val="20"/>
                <w:shd w:val="clear" w:color="auto" w:fill="FFFFFF"/>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5D612D" w14:paraId="37E3C213" w14:textId="77777777" w:rsidTr="005D612D">
        <w:tc>
          <w:tcPr>
            <w:tcW w:w="1129" w:type="dxa"/>
          </w:tcPr>
          <w:p w14:paraId="024CE679"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5B32689A" w14:textId="6FA42E36" w:rsidR="005D612D" w:rsidRPr="005D612D" w:rsidRDefault="005D612D" w:rsidP="005D612D">
            <w:pPr>
              <w:spacing w:line="360" w:lineRule="auto"/>
              <w:jc w:val="both"/>
              <w:rPr>
                <w:rFonts w:ascii="Arial" w:eastAsia="Calibri" w:hAnsi="Arial" w:cs="Arial"/>
                <w:color w:val="000000" w:themeColor="text1"/>
                <w:sz w:val="20"/>
                <w:szCs w:val="20"/>
                <w:shd w:val="clear" w:color="auto" w:fill="FFFFFF"/>
              </w:rPr>
            </w:pPr>
            <w:r w:rsidRPr="005D612D">
              <w:rPr>
                <w:rFonts w:ascii="Arial" w:eastAsia="Times New Roman" w:hAnsi="Arial" w:cs="Arial"/>
                <w:bCs/>
                <w:color w:val="000000" w:themeColor="text1"/>
                <w:sz w:val="20"/>
                <w:szCs w:val="20"/>
                <w:lang w:eastAsia="es-MX"/>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5D612D">
              <w:rPr>
                <w:rFonts w:ascii="Arial" w:eastAsia="Times New Roman" w:hAnsi="Arial" w:cs="Arial"/>
                <w:color w:val="000000" w:themeColor="text1"/>
                <w:sz w:val="20"/>
                <w:szCs w:val="20"/>
                <w:lang w:eastAsia="es-MX"/>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5D612D" w14:paraId="656AE68D" w14:textId="77777777" w:rsidTr="005D612D">
        <w:tc>
          <w:tcPr>
            <w:tcW w:w="1129" w:type="dxa"/>
          </w:tcPr>
          <w:p w14:paraId="6E232E39"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56B1287B" w14:textId="344219D5" w:rsidR="005D612D" w:rsidRPr="005D612D" w:rsidRDefault="005D612D" w:rsidP="005D612D">
            <w:pPr>
              <w:spacing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Presentar el oficio de la Comisión Federal de Electricidad en el que se solicita al propietario la anuencia por parte del Ayuntamiento de IXIL para proceder a suministrar el servicio de energía eléctrica</w:t>
            </w:r>
          </w:p>
        </w:tc>
      </w:tr>
      <w:tr w:rsidR="005D612D" w14:paraId="096EE143" w14:textId="77777777" w:rsidTr="005D612D">
        <w:tc>
          <w:tcPr>
            <w:tcW w:w="1129" w:type="dxa"/>
          </w:tcPr>
          <w:p w14:paraId="5420F2BE" w14:textId="77777777" w:rsidR="005D612D" w:rsidRPr="005D612D" w:rsidRDefault="005D612D" w:rsidP="00FD74C8">
            <w:pPr>
              <w:pStyle w:val="Prrafodelista"/>
              <w:numPr>
                <w:ilvl w:val="0"/>
                <w:numId w:val="45"/>
              </w:numPr>
              <w:spacing w:line="360" w:lineRule="auto"/>
              <w:rPr>
                <w:rFonts w:ascii="Arial" w:eastAsia="Calibri" w:hAnsi="Arial" w:cs="Arial"/>
                <w:b/>
                <w:color w:val="000000" w:themeColor="text1"/>
                <w:sz w:val="20"/>
                <w:szCs w:val="20"/>
              </w:rPr>
            </w:pPr>
          </w:p>
        </w:tc>
        <w:tc>
          <w:tcPr>
            <w:tcW w:w="8222" w:type="dxa"/>
          </w:tcPr>
          <w:p w14:paraId="0F0D39CB" w14:textId="6FFD6C11" w:rsidR="005D612D" w:rsidRPr="005D612D" w:rsidRDefault="005D612D" w:rsidP="005D612D">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Factibilidad de Uso de Suelo vigente (únicamente para el giro de casa habitación), Licencia de Uso del Suelo o Licencia para Construcción vigentes (para giros diferentes a casa habitación).</w:t>
            </w:r>
          </w:p>
        </w:tc>
      </w:tr>
    </w:tbl>
    <w:p w14:paraId="679DC782" w14:textId="0294ECF6" w:rsidR="00A60F07" w:rsidRDefault="00A60F07" w:rsidP="00E0121C">
      <w:pPr>
        <w:spacing w:after="0" w:line="360" w:lineRule="auto"/>
        <w:rPr>
          <w:rFonts w:ascii="Arial" w:eastAsia="Calibri" w:hAnsi="Arial" w:cs="Arial"/>
          <w:b/>
          <w:color w:val="000000" w:themeColor="text1"/>
          <w:sz w:val="20"/>
          <w:szCs w:val="20"/>
        </w:rPr>
      </w:pPr>
    </w:p>
    <w:p w14:paraId="1C9ADB75" w14:textId="77777777" w:rsidR="00DB0C97" w:rsidRDefault="00DB0C97" w:rsidP="00E0121C">
      <w:pPr>
        <w:spacing w:after="0" w:line="360" w:lineRule="auto"/>
        <w:rPr>
          <w:rFonts w:ascii="Arial" w:eastAsia="Calibri" w:hAnsi="Arial" w:cs="Arial"/>
          <w:b/>
          <w:color w:val="000000" w:themeColor="text1"/>
          <w:sz w:val="20"/>
          <w:szCs w:val="20"/>
        </w:rPr>
      </w:pPr>
    </w:p>
    <w:p w14:paraId="7BE1D790" w14:textId="77777777" w:rsidR="00DB0C97" w:rsidRDefault="00DB0C97" w:rsidP="00E0121C">
      <w:pPr>
        <w:spacing w:after="0" w:line="360" w:lineRule="auto"/>
        <w:rPr>
          <w:rFonts w:ascii="Arial" w:eastAsia="Calibri" w:hAnsi="Arial" w:cs="Arial"/>
          <w:b/>
          <w:color w:val="000000" w:themeColor="text1"/>
          <w:sz w:val="20"/>
          <w:szCs w:val="20"/>
        </w:rPr>
      </w:pPr>
    </w:p>
    <w:p w14:paraId="2217BB21" w14:textId="77777777" w:rsidR="00DB0C97" w:rsidRDefault="00DB0C97" w:rsidP="00E0121C">
      <w:pPr>
        <w:spacing w:after="0" w:line="360" w:lineRule="auto"/>
        <w:rPr>
          <w:rFonts w:ascii="Arial" w:eastAsia="Calibri" w:hAnsi="Arial" w:cs="Arial"/>
          <w:b/>
          <w:color w:val="000000" w:themeColor="text1"/>
          <w:sz w:val="20"/>
          <w:szCs w:val="20"/>
        </w:rPr>
      </w:pPr>
    </w:p>
    <w:p w14:paraId="2AFBB592" w14:textId="77777777" w:rsidR="00276137" w:rsidRPr="005D612D" w:rsidRDefault="00276137" w:rsidP="00FB22FB">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la licencia de excavación de zanjas en la vía Publica</w:t>
      </w:r>
    </w:p>
    <w:p w14:paraId="157178BC"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3D317DD8"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Solicitud a la DIRECCIÓN indicando los trabajos a efectuar en la vía pública o espacios públicos, y la duración de los mismos.</w:t>
      </w:r>
    </w:p>
    <w:p w14:paraId="2EB58E21"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Memoria descriptiva de la obra a efectuar.</w:t>
      </w:r>
    </w:p>
    <w:p w14:paraId="061A467B" w14:textId="77777777" w:rsidR="00276137" w:rsidRPr="005D612D" w:rsidRDefault="00276137" w:rsidP="00FD74C8">
      <w:pPr>
        <w:numPr>
          <w:ilvl w:val="0"/>
          <w:numId w:val="20"/>
        </w:numPr>
        <w:shd w:val="clear" w:color="auto" w:fill="FFFFFF"/>
        <w:spacing w:after="0" w:line="360" w:lineRule="auto"/>
        <w:ind w:left="0" w:firstLine="0"/>
        <w:contextualSpacing/>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Croquis de localización y ubicación de la obra; </w:t>
      </w:r>
      <w:r w:rsidRPr="005D612D">
        <w:rPr>
          <w:rFonts w:ascii="Arial" w:eastAsia="Times New Roman" w:hAnsi="Arial" w:cs="Arial"/>
          <w:color w:val="000000" w:themeColor="text1"/>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390EA2E4" w14:textId="77777777" w:rsidR="00276137" w:rsidRPr="005D612D" w:rsidRDefault="00276137" w:rsidP="00FD74C8">
      <w:pPr>
        <w:numPr>
          <w:ilvl w:val="0"/>
          <w:numId w:val="20"/>
        </w:numPr>
        <w:spacing w:after="0" w:line="360" w:lineRule="auto"/>
        <w:ind w:left="0" w:firstLine="0"/>
        <w:contextualSpacing/>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 xml:space="preserve">Copia del plano del proyecto de la obra, con la aprobación de los prestadores de servicios públicos (Junta de Agua Potable y Alcantarillado de Yucatán, Comisión Federal de Electricidad, Teléfonos de México, etc.); </w:t>
      </w:r>
      <w:r w:rsidRPr="005D612D">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018BE63D"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bCs/>
          <w:color w:val="000000" w:themeColor="text1"/>
          <w:sz w:val="20"/>
          <w:szCs w:val="20"/>
          <w:shd w:val="clear" w:color="auto" w:fill="FFFFFF"/>
        </w:rPr>
        <w:t>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6F0C6ABA" w14:textId="77777777" w:rsidR="00276137" w:rsidRPr="005D612D" w:rsidRDefault="00276137" w:rsidP="00FD74C8">
      <w:pPr>
        <w:numPr>
          <w:ilvl w:val="0"/>
          <w:numId w:val="20"/>
        </w:numPr>
        <w:spacing w:after="0" w:line="360" w:lineRule="auto"/>
        <w:ind w:left="0"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Entregar presupuesto de Obra; Presentar en hoja membretada y de preferencia con firma del que elabora el presupuesto.</w:t>
      </w:r>
    </w:p>
    <w:p w14:paraId="4A676718" w14:textId="77777777" w:rsidR="00276137" w:rsidRPr="005D612D" w:rsidRDefault="00276137" w:rsidP="00FD74C8">
      <w:pPr>
        <w:numPr>
          <w:ilvl w:val="0"/>
          <w:numId w:val="20"/>
        </w:numPr>
        <w:spacing w:after="0" w:line="360" w:lineRule="auto"/>
        <w:ind w:left="0" w:firstLine="0"/>
        <w:contextualSpacing/>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La autorización del Instituto Nacional de Antropología e Historia en caso de obras que se realicen en la Zona de Monumentos Históricos y Zonas de Protección Arqueológica; </w:t>
      </w:r>
      <w:r w:rsidRPr="005D612D">
        <w:rPr>
          <w:rFonts w:ascii="Arial" w:eastAsia="Times New Roman" w:hAnsi="Arial" w:cs="Arial"/>
          <w:color w:val="000000" w:themeColor="text1"/>
          <w:sz w:val="20"/>
          <w:szCs w:val="20"/>
          <w:lang w:eastAsia="es-MX"/>
        </w:rPr>
        <w:t xml:space="preserve">Para predios ubicados en Zonas de Patrimonio el Departamento de Licencias para Construcción solicitará el dictamen de Factibilidad al Departamento de Patrimonio Histórico según la ubicación del predio. INAH dirección Km. 6.5 carretera </w:t>
      </w:r>
      <w:r w:rsidR="000D314D" w:rsidRPr="005D612D">
        <w:rPr>
          <w:rFonts w:ascii="Arial" w:eastAsia="Times New Roman" w:hAnsi="Arial" w:cs="Arial"/>
          <w:color w:val="000000" w:themeColor="text1"/>
          <w:sz w:val="20"/>
          <w:szCs w:val="20"/>
          <w:lang w:eastAsia="es-MX"/>
        </w:rPr>
        <w:t>IXIL</w:t>
      </w:r>
      <w:r w:rsidRPr="005D612D">
        <w:rPr>
          <w:rFonts w:ascii="Arial" w:eastAsia="Times New Roman" w:hAnsi="Arial" w:cs="Arial"/>
          <w:color w:val="000000" w:themeColor="text1"/>
          <w:sz w:val="20"/>
          <w:szCs w:val="20"/>
          <w:lang w:eastAsia="es-MX"/>
        </w:rPr>
        <w:t xml:space="preserve"> Progreso, Tel (999) 944 00 33 y 944 00 43.</w:t>
      </w:r>
    </w:p>
    <w:p w14:paraId="7BEADCF4"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p>
    <w:p w14:paraId="45328071" w14:textId="3DFE4CC6" w:rsidR="008B11AC" w:rsidRPr="005D612D" w:rsidRDefault="00276137" w:rsidP="008B11AC">
      <w:pPr>
        <w:spacing w:after="0" w:line="360" w:lineRule="auto"/>
        <w:ind w:left="284" w:hanging="284"/>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3).-</w:t>
      </w:r>
      <w:r w:rsidR="008B11AC" w:rsidRPr="005D612D">
        <w:rPr>
          <w:rFonts w:ascii="Arial" w:eastAsia="Calibri" w:hAnsi="Arial" w:cs="Arial"/>
          <w:color w:val="000000" w:themeColor="text1"/>
          <w:sz w:val="20"/>
          <w:szCs w:val="20"/>
          <w:shd w:val="clear" w:color="auto" w:fill="FFFFFF"/>
        </w:rPr>
        <w:t xml:space="preserve"> </w:t>
      </w:r>
      <w:r w:rsidRPr="005D612D">
        <w:rPr>
          <w:rFonts w:ascii="Arial" w:eastAsia="Calibri" w:hAnsi="Arial" w:cs="Arial"/>
          <w:color w:val="000000" w:themeColor="text1"/>
          <w:sz w:val="20"/>
          <w:szCs w:val="20"/>
          <w:shd w:val="clear" w:color="auto" w:fill="FFFFFF"/>
        </w:rPr>
        <w:t>Licencia para excavación de zanjas en vialidades</w:t>
      </w:r>
    </w:p>
    <w:p w14:paraId="1A2C1373" w14:textId="3D76425F" w:rsidR="008B11AC" w:rsidRPr="005D612D" w:rsidRDefault="00276137" w:rsidP="008B11AC">
      <w:pPr>
        <w:spacing w:after="0" w:line="360" w:lineRule="auto"/>
        <w:ind w:left="284"/>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a) Para ductos o conductores de gas natural, gasolina, diésel y demás derivados del petróleo Veces U.M.A 2 Unidad de medida M lineal $192.44</w:t>
      </w:r>
    </w:p>
    <w:p w14:paraId="2D4CC62D" w14:textId="5FD40B97" w:rsidR="00276137" w:rsidRPr="005D612D" w:rsidRDefault="00276137" w:rsidP="008B11AC">
      <w:pPr>
        <w:spacing w:after="0" w:line="360" w:lineRule="auto"/>
        <w:ind w:left="284"/>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 xml:space="preserve">b) Para ductos o conductores para la explotación de servicios digitales Veces </w:t>
      </w:r>
      <w:r w:rsidR="008B11AC" w:rsidRPr="005D612D">
        <w:rPr>
          <w:rFonts w:ascii="Arial" w:eastAsia="Calibri" w:hAnsi="Arial" w:cs="Arial"/>
          <w:color w:val="000000" w:themeColor="text1"/>
          <w:sz w:val="20"/>
          <w:szCs w:val="20"/>
          <w:shd w:val="clear" w:color="auto" w:fill="FFFFFF"/>
        </w:rPr>
        <w:br/>
      </w:r>
      <w:r w:rsidRPr="005D612D">
        <w:rPr>
          <w:rFonts w:ascii="Arial" w:eastAsia="Calibri" w:hAnsi="Arial" w:cs="Arial"/>
          <w:color w:val="000000" w:themeColor="text1"/>
          <w:sz w:val="20"/>
          <w:szCs w:val="20"/>
          <w:shd w:val="clear" w:color="auto" w:fill="FFFFFF"/>
        </w:rPr>
        <w:t>U.M.A 1.25 Unidad de medida M lineal $120.28</w:t>
      </w:r>
    </w:p>
    <w:p w14:paraId="755B8596" w14:textId="77777777" w:rsidR="00276137" w:rsidRPr="005D612D" w:rsidRDefault="00276137" w:rsidP="008B11AC">
      <w:pPr>
        <w:spacing w:after="0" w:line="360" w:lineRule="auto"/>
        <w:ind w:left="284" w:hanging="284"/>
        <w:jc w:val="both"/>
        <w:rPr>
          <w:rFonts w:ascii="Arial" w:eastAsia="Times New Roman" w:hAnsi="Arial" w:cs="Arial"/>
          <w:color w:val="000000" w:themeColor="text1"/>
          <w:sz w:val="20"/>
          <w:szCs w:val="20"/>
          <w:lang w:eastAsia="es-MX"/>
        </w:rPr>
      </w:pPr>
      <w:r w:rsidRPr="005D612D">
        <w:rPr>
          <w:rFonts w:ascii="Arial" w:eastAsia="Calibri" w:hAnsi="Arial" w:cs="Arial"/>
          <w:color w:val="000000" w:themeColor="text1"/>
          <w:sz w:val="20"/>
          <w:szCs w:val="20"/>
          <w:shd w:val="clear" w:color="auto" w:fill="FFFFFF"/>
        </w:rPr>
        <w:t>c) Para ductos o conductores de cualquier tipo, distintos a los señalados en los incisos a) y b) del numeral 3 de esta fracción Veces U.M.A 1.25 Unidad de medida M lineal $120.28</w:t>
      </w:r>
    </w:p>
    <w:p w14:paraId="285F0996" w14:textId="77777777" w:rsidR="00276137" w:rsidRPr="005D612D" w:rsidRDefault="00276137" w:rsidP="00E0121C">
      <w:pPr>
        <w:spacing w:after="0" w:line="360" w:lineRule="auto"/>
        <w:jc w:val="right"/>
        <w:rPr>
          <w:rFonts w:ascii="Arial" w:eastAsia="Calibri" w:hAnsi="Arial" w:cs="Arial"/>
          <w:b/>
          <w:color w:val="000000" w:themeColor="text1"/>
          <w:sz w:val="20"/>
          <w:szCs w:val="20"/>
        </w:rPr>
      </w:pPr>
    </w:p>
    <w:p w14:paraId="60FF98A8" w14:textId="4D8B5183"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constancia de terminación de obra.</w:t>
      </w:r>
    </w:p>
    <w:p w14:paraId="489044B7"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p>
    <w:p w14:paraId="61A8F898"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Solicitud por escrito según el formato proporcionado por la Dirección de Desarrollo Urbano.</w:t>
      </w:r>
    </w:p>
    <w:p w14:paraId="2A55D070"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plano autorizado.</w:t>
      </w:r>
    </w:p>
    <w:p w14:paraId="392A1DC6"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licencia única de construcción vigente.</w:t>
      </w:r>
    </w:p>
    <w:p w14:paraId="1FC4FA8A"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Fotos de los exteriores e interiores (4 y 4).</w:t>
      </w:r>
    </w:p>
    <w:p w14:paraId="62CC5028" w14:textId="77777777" w:rsidR="00276137" w:rsidRPr="005D612D" w:rsidRDefault="00276137" w:rsidP="00FD74C8">
      <w:pPr>
        <w:numPr>
          <w:ilvl w:val="0"/>
          <w:numId w:val="21"/>
        </w:numPr>
        <w:spacing w:after="0" w:line="360" w:lineRule="auto"/>
        <w:ind w:left="142" w:firstLine="0"/>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Constancia de recepción de Sistemas de Tratamiento de Aguas.</w:t>
      </w:r>
    </w:p>
    <w:p w14:paraId="532BE812"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5672D6B3" w14:textId="77777777" w:rsidR="00276137" w:rsidRPr="005D612D" w:rsidRDefault="00276137" w:rsidP="00E0121C">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trámite de Factibilidad de Uso de Suelo</w:t>
      </w:r>
    </w:p>
    <w:p w14:paraId="0EA37AE8"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30AEBCA5" w14:textId="77777777" w:rsidR="00276137" w:rsidRPr="005D612D" w:rsidRDefault="00276137" w:rsidP="00FD74C8">
      <w:pPr>
        <w:numPr>
          <w:ilvl w:val="0"/>
          <w:numId w:val="22"/>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Estar al corriente en el pago del impuesto predial.</w:t>
      </w:r>
    </w:p>
    <w:p w14:paraId="3A87DFC8" w14:textId="77777777" w:rsidR="00276137" w:rsidRPr="005D612D" w:rsidRDefault="00276137" w:rsidP="00FD74C8">
      <w:pPr>
        <w:numPr>
          <w:ilvl w:val="0"/>
          <w:numId w:val="22"/>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Copia de plano aprobado.</w:t>
      </w:r>
    </w:p>
    <w:p w14:paraId="09A0CD55" w14:textId="77777777" w:rsidR="00276137" w:rsidRPr="005D612D" w:rsidRDefault="00276137" w:rsidP="00FD74C8">
      <w:pPr>
        <w:numPr>
          <w:ilvl w:val="0"/>
          <w:numId w:val="22"/>
        </w:numPr>
        <w:spacing w:after="0" w:line="360" w:lineRule="auto"/>
        <w:ind w:left="426" w:hanging="426"/>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shd w:val="clear" w:color="auto" w:fill="FFFFFF"/>
        </w:rPr>
        <w:t>Oficio de solicitud dirigido al Director de Desarrollo Urbano en la que indique el motivo de la renovación de la licencia de construcción.</w:t>
      </w:r>
    </w:p>
    <w:p w14:paraId="78F1E8E7" w14:textId="77777777" w:rsidR="00276137" w:rsidRPr="005D612D" w:rsidRDefault="00276137" w:rsidP="00E0121C">
      <w:pPr>
        <w:spacing w:after="0" w:line="360" w:lineRule="auto"/>
        <w:rPr>
          <w:rFonts w:ascii="Arial" w:hAnsi="Arial" w:cs="Arial"/>
          <w:color w:val="000000" w:themeColor="text1"/>
          <w:sz w:val="20"/>
          <w:szCs w:val="20"/>
        </w:rPr>
      </w:pPr>
    </w:p>
    <w:p w14:paraId="4119921C" w14:textId="77777777" w:rsidR="00276137" w:rsidRPr="005D612D" w:rsidRDefault="00276137" w:rsidP="00E0121C">
      <w:pPr>
        <w:spacing w:after="0" w:line="360" w:lineRule="auto"/>
        <w:rPr>
          <w:rFonts w:ascii="Arial" w:hAnsi="Arial" w:cs="Arial"/>
          <w:color w:val="000000" w:themeColor="text1"/>
          <w:sz w:val="20"/>
          <w:szCs w:val="20"/>
        </w:rPr>
      </w:pPr>
      <w:r w:rsidRPr="005D612D">
        <w:rPr>
          <w:rFonts w:ascii="Arial" w:hAnsi="Arial" w:cs="Arial"/>
          <w:color w:val="000000" w:themeColor="text1"/>
          <w:sz w:val="20"/>
          <w:szCs w:val="20"/>
        </w:rPr>
        <w:t>Requisitos de Licencia de Construcción para Casa-Habitación menor a 45 m</w:t>
      </w:r>
      <w:r w:rsidRPr="005D612D">
        <w:rPr>
          <w:rFonts w:ascii="Arial" w:hAnsi="Arial" w:cs="Arial"/>
          <w:color w:val="000000" w:themeColor="text1"/>
          <w:sz w:val="20"/>
          <w:szCs w:val="20"/>
          <w:vertAlign w:val="superscript"/>
        </w:rPr>
        <w:t>2</w:t>
      </w:r>
      <w:r w:rsidRPr="005D612D">
        <w:rPr>
          <w:rFonts w:ascii="Arial" w:hAnsi="Arial" w:cs="Arial"/>
          <w:color w:val="000000" w:themeColor="text1"/>
          <w:sz w:val="20"/>
          <w:szCs w:val="20"/>
        </w:rPr>
        <w:t xml:space="preserve"> en planta baja y bardas hasta 2.50 metros de altura</w:t>
      </w:r>
    </w:p>
    <w:p w14:paraId="662A18FF" w14:textId="77777777" w:rsidR="00276137" w:rsidRDefault="00276137" w:rsidP="00E0121C">
      <w:pPr>
        <w:spacing w:after="0"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0F488823" w14:textId="77777777" w:rsidR="00FB22FB" w:rsidRDefault="00FB22FB" w:rsidP="00E0121C">
      <w:pPr>
        <w:spacing w:after="0" w:line="360" w:lineRule="auto"/>
        <w:jc w:val="both"/>
        <w:rPr>
          <w:rFonts w:ascii="Arial" w:eastAsia="Calibri" w:hAnsi="Arial" w:cs="Arial"/>
          <w:color w:val="000000" w:themeColor="text1"/>
          <w:sz w:val="20"/>
          <w:szCs w:val="20"/>
          <w:shd w:val="clear" w:color="auto" w:fill="FFFFFF"/>
        </w:rPr>
      </w:pPr>
    </w:p>
    <w:p w14:paraId="780DEA31"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033C9DD1" w14:textId="77777777" w:rsidR="008B11AC" w:rsidRDefault="008B11AC" w:rsidP="00E0121C">
      <w:pPr>
        <w:spacing w:after="0" w:line="360" w:lineRule="auto"/>
        <w:jc w:val="both"/>
        <w:rPr>
          <w:rFonts w:ascii="Arial" w:eastAsia="Times New Roman" w:hAnsi="Arial" w:cs="Arial"/>
          <w:color w:val="000000" w:themeColor="text1"/>
          <w:sz w:val="20"/>
          <w:szCs w:val="20"/>
          <w:lang w:eastAsia="es-MX"/>
        </w:rPr>
      </w:pPr>
    </w:p>
    <w:tbl>
      <w:tblPr>
        <w:tblStyle w:val="Tablaconcuadrcula"/>
        <w:tblW w:w="0" w:type="auto"/>
        <w:tblLook w:val="04A0" w:firstRow="1" w:lastRow="0" w:firstColumn="1" w:lastColumn="0" w:noHBand="0" w:noVBand="1"/>
      </w:tblPr>
      <w:tblGrid>
        <w:gridCol w:w="846"/>
        <w:gridCol w:w="7415"/>
      </w:tblGrid>
      <w:tr w:rsidR="00FB22FB" w14:paraId="41AF3FF8" w14:textId="77777777" w:rsidTr="00FE6469">
        <w:tc>
          <w:tcPr>
            <w:tcW w:w="846" w:type="dxa"/>
          </w:tcPr>
          <w:p w14:paraId="4ABE54B4"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02C459A2" w14:textId="4EE31CC0"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Llenar y presentar el formato de solicitud</w:t>
            </w:r>
          </w:p>
        </w:tc>
      </w:tr>
      <w:tr w:rsidR="00FB22FB" w14:paraId="0B296A63" w14:textId="77777777" w:rsidTr="00FE6469">
        <w:tc>
          <w:tcPr>
            <w:tcW w:w="846" w:type="dxa"/>
          </w:tcPr>
          <w:p w14:paraId="7E4BF4DA"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42FD516C" w14:textId="0A4400A7"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Comprobante de no adeudo de impuesto predial actualizado (2 copias).</w:t>
            </w:r>
          </w:p>
        </w:tc>
      </w:tr>
      <w:tr w:rsidR="00FB22FB" w14:paraId="6E08E827" w14:textId="77777777" w:rsidTr="00FE6469">
        <w:tc>
          <w:tcPr>
            <w:tcW w:w="846" w:type="dxa"/>
          </w:tcPr>
          <w:p w14:paraId="758C1BA5"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1B0D7331" w14:textId="27E9ACA4"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Recibo de no adeudo de agua potable (2 copias).</w:t>
            </w:r>
          </w:p>
        </w:tc>
      </w:tr>
      <w:tr w:rsidR="00FB22FB" w14:paraId="4471B5D2" w14:textId="77777777" w:rsidTr="00FE6469">
        <w:tc>
          <w:tcPr>
            <w:tcW w:w="846" w:type="dxa"/>
          </w:tcPr>
          <w:p w14:paraId="483709F0"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02850732" w14:textId="06F8214B" w:rsidR="00FB22FB"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Carta poder (Tramitador).</w:t>
            </w:r>
          </w:p>
        </w:tc>
      </w:tr>
      <w:tr w:rsidR="00FB22FB" w14:paraId="39ADC66A" w14:textId="77777777" w:rsidTr="00FE6469">
        <w:tc>
          <w:tcPr>
            <w:tcW w:w="846" w:type="dxa"/>
          </w:tcPr>
          <w:p w14:paraId="42822558"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15DF7C3C" w14:textId="36599807"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Copia de Identificación Oficial del Tramitador y/o Propietario.</w:t>
            </w:r>
          </w:p>
        </w:tc>
      </w:tr>
      <w:tr w:rsidR="00FB22FB" w14:paraId="46837965" w14:textId="77777777" w:rsidTr="00FE6469">
        <w:tc>
          <w:tcPr>
            <w:tcW w:w="846" w:type="dxa"/>
          </w:tcPr>
          <w:p w14:paraId="0D80D6B5"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22B9A1DE" w14:textId="186F7C10"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FB22FB" w14:paraId="0997C94D" w14:textId="77777777" w:rsidTr="00FE6469">
        <w:tc>
          <w:tcPr>
            <w:tcW w:w="846" w:type="dxa"/>
          </w:tcPr>
          <w:p w14:paraId="2F9D60C9"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4396C1DB" w14:textId="1E5FA882"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Croquis catastral (2 copias).</w:t>
            </w:r>
          </w:p>
        </w:tc>
      </w:tr>
      <w:tr w:rsidR="00FB22FB" w14:paraId="66251660" w14:textId="77777777" w:rsidTr="00FE6469">
        <w:tc>
          <w:tcPr>
            <w:tcW w:w="846" w:type="dxa"/>
          </w:tcPr>
          <w:p w14:paraId="39515C10"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014599AC" w14:textId="5D56A100" w:rsidR="00FB22FB" w:rsidRPr="005D612D" w:rsidRDefault="00FB22FB"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Cédula Catastral (2 copias).</w:t>
            </w:r>
          </w:p>
        </w:tc>
      </w:tr>
      <w:tr w:rsidR="00FB22FB" w14:paraId="3E035C83" w14:textId="77777777" w:rsidTr="00FE6469">
        <w:tc>
          <w:tcPr>
            <w:tcW w:w="846" w:type="dxa"/>
          </w:tcPr>
          <w:p w14:paraId="6D9386B0"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3627AD23" w14:textId="77777777" w:rsidR="00FB22FB" w:rsidRPr="005D612D" w:rsidRDefault="00FB22FB" w:rsidP="00FB22FB">
            <w:pPr>
              <w:spacing w:line="360" w:lineRule="auto"/>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Dos croquis en tamaño carta o doble carta según se requiera por la magnitud del proyecto, con medidas y escalas. Se podrá utilizar la chepina actualizada por el Catastro para señalar la ampliación de la construcción a realizar</w:t>
            </w:r>
          </w:p>
          <w:p w14:paraId="4FA31256" w14:textId="2B29EAD0" w:rsidR="00FB22FB" w:rsidRPr="005D612D" w:rsidRDefault="00FB22FB" w:rsidP="00FB22FB">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FB22FB" w14:paraId="6C9AB00D" w14:textId="77777777" w:rsidTr="00FE6469">
        <w:tc>
          <w:tcPr>
            <w:tcW w:w="846" w:type="dxa"/>
          </w:tcPr>
          <w:p w14:paraId="09EBB121"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31F7057F" w14:textId="0C76B273" w:rsidR="00FB22FB" w:rsidRPr="005D612D" w:rsidRDefault="00FB22FB" w:rsidP="00FB22FB">
            <w:pPr>
              <w:spacing w:line="360" w:lineRule="auto"/>
              <w:rPr>
                <w:rFonts w:ascii="Arial" w:eastAsia="Times New Roman" w:hAnsi="Arial" w:cs="Arial"/>
                <w:bCs/>
                <w:color w:val="000000" w:themeColor="text1"/>
                <w:sz w:val="20"/>
                <w:szCs w:val="20"/>
                <w:lang w:eastAsia="es-MX"/>
              </w:rPr>
            </w:pPr>
            <w:r w:rsidRPr="005D612D">
              <w:rPr>
                <w:rFonts w:ascii="Arial" w:eastAsia="Times New Roman" w:hAnsi="Arial" w:cs="Arial"/>
                <w:color w:val="000000" w:themeColor="text1"/>
                <w:sz w:val="20"/>
                <w:szCs w:val="20"/>
                <w:lang w:eastAsia="es-MX"/>
              </w:rPr>
              <w:t>Fotografías a color del Área a intervenir en el estado actúa (2-4 fotografías a color).</w:t>
            </w:r>
          </w:p>
        </w:tc>
      </w:tr>
      <w:tr w:rsidR="00FB22FB" w14:paraId="1371B06E" w14:textId="77777777" w:rsidTr="00FE6469">
        <w:tc>
          <w:tcPr>
            <w:tcW w:w="846" w:type="dxa"/>
          </w:tcPr>
          <w:p w14:paraId="4F4007C9" w14:textId="77777777" w:rsidR="00FB22FB" w:rsidRPr="00FE6469" w:rsidRDefault="00FB22FB"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66778D39" w14:textId="6C817719" w:rsidR="00FB22FB" w:rsidRPr="005D612D" w:rsidRDefault="00FE6469" w:rsidP="00FB22FB">
            <w:pPr>
              <w:spacing w:line="360" w:lineRule="auto"/>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FE6469" w14:paraId="6A649F47" w14:textId="77777777" w:rsidTr="00FE6469">
        <w:tc>
          <w:tcPr>
            <w:tcW w:w="846" w:type="dxa"/>
          </w:tcPr>
          <w:p w14:paraId="2BCBD218" w14:textId="77777777" w:rsidR="00FE6469" w:rsidRPr="00FE6469" w:rsidRDefault="00FE6469"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4547B12B" w14:textId="6ECF9116" w:rsidR="00FE6469" w:rsidRPr="005D612D" w:rsidRDefault="00FE6469" w:rsidP="00FB22FB">
            <w:pPr>
              <w:spacing w:line="360" w:lineRule="auto"/>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FE6469" w14:paraId="22D3A692" w14:textId="77777777" w:rsidTr="00FE6469">
        <w:tc>
          <w:tcPr>
            <w:tcW w:w="846" w:type="dxa"/>
          </w:tcPr>
          <w:p w14:paraId="4BF43889" w14:textId="77777777" w:rsidR="00FE6469" w:rsidRPr="00FE6469" w:rsidRDefault="00FE6469" w:rsidP="00FD74C8">
            <w:pPr>
              <w:pStyle w:val="Prrafodelista"/>
              <w:numPr>
                <w:ilvl w:val="0"/>
                <w:numId w:val="46"/>
              </w:numPr>
              <w:spacing w:line="360" w:lineRule="auto"/>
              <w:jc w:val="both"/>
              <w:rPr>
                <w:rFonts w:ascii="Arial" w:eastAsia="Times New Roman" w:hAnsi="Arial" w:cs="Arial"/>
                <w:color w:val="000000" w:themeColor="text1"/>
                <w:sz w:val="20"/>
                <w:szCs w:val="20"/>
                <w:lang w:eastAsia="es-MX"/>
              </w:rPr>
            </w:pPr>
          </w:p>
        </w:tc>
        <w:tc>
          <w:tcPr>
            <w:tcW w:w="7415" w:type="dxa"/>
          </w:tcPr>
          <w:p w14:paraId="7329BA0E" w14:textId="3857A746" w:rsidR="00FE6469" w:rsidRPr="005D612D" w:rsidRDefault="00FE6469" w:rsidP="00FB22FB">
            <w:pPr>
              <w:spacing w:line="360" w:lineRule="auto"/>
              <w:rPr>
                <w:rFonts w:ascii="Arial" w:eastAsia="Times New Roman" w:hAnsi="Arial" w:cs="Arial"/>
                <w:color w:val="000000" w:themeColor="text1"/>
                <w:sz w:val="20"/>
                <w:szCs w:val="20"/>
                <w:lang w:eastAsia="es-MX"/>
              </w:rPr>
            </w:pPr>
            <w:r w:rsidRPr="005D612D">
              <w:rPr>
                <w:rFonts w:ascii="Arial"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6C9B5731" w14:textId="77777777" w:rsidR="00FB22FB" w:rsidRDefault="00FB22FB" w:rsidP="00E0121C">
      <w:pPr>
        <w:spacing w:after="0" w:line="360" w:lineRule="auto"/>
        <w:jc w:val="both"/>
        <w:rPr>
          <w:rFonts w:ascii="Arial" w:eastAsia="Times New Roman" w:hAnsi="Arial" w:cs="Arial"/>
          <w:color w:val="000000" w:themeColor="text1"/>
          <w:sz w:val="20"/>
          <w:szCs w:val="20"/>
          <w:lang w:eastAsia="es-MX"/>
        </w:rPr>
      </w:pPr>
    </w:p>
    <w:p w14:paraId="48DE47CC"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12752977" w14:textId="77777777" w:rsidR="00276137" w:rsidRPr="005D612D" w:rsidRDefault="00276137" w:rsidP="00E0121C">
      <w:pPr>
        <w:spacing w:after="0" w:line="360" w:lineRule="auto"/>
        <w:rPr>
          <w:rFonts w:ascii="Arial" w:eastAsia="Calibri" w:hAnsi="Arial" w:cs="Arial"/>
          <w:b/>
          <w:color w:val="000000" w:themeColor="text1"/>
          <w:sz w:val="20"/>
          <w:szCs w:val="20"/>
        </w:rPr>
      </w:pPr>
    </w:p>
    <w:p w14:paraId="4900F2F8" w14:textId="77777777" w:rsidR="00276137" w:rsidRPr="005D612D" w:rsidRDefault="00276137" w:rsidP="00FE6469">
      <w:pPr>
        <w:spacing w:after="0" w:line="360" w:lineRule="auto"/>
        <w:jc w:val="center"/>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Revisión Técnica de la Documentación de Régimen de Condominio</w:t>
      </w:r>
    </w:p>
    <w:p w14:paraId="4475E2EB" w14:textId="77777777" w:rsidR="00276137" w:rsidRDefault="00276137" w:rsidP="00E0121C">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7797"/>
      </w:tblGrid>
      <w:tr w:rsidR="00FE6469" w14:paraId="0A2C9D70" w14:textId="77777777" w:rsidTr="00676BAE">
        <w:tc>
          <w:tcPr>
            <w:tcW w:w="562" w:type="dxa"/>
          </w:tcPr>
          <w:p w14:paraId="46E8B813"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68EA9395" w14:textId="2F7A1D34" w:rsidR="00FE6469" w:rsidRDefault="00FE6469" w:rsidP="00676BAE">
            <w:pPr>
              <w:spacing w:line="360" w:lineRule="auto"/>
              <w:jc w:val="both"/>
              <w:rPr>
                <w:rFonts w:ascii="Arial" w:eastAsia="Calibri" w:hAnsi="Arial" w:cs="Arial"/>
                <w:b/>
                <w:color w:val="000000" w:themeColor="text1"/>
                <w:sz w:val="20"/>
                <w:szCs w:val="20"/>
              </w:rPr>
            </w:pPr>
            <w:r w:rsidRPr="005D612D">
              <w:rPr>
                <w:rFonts w:ascii="Arial" w:eastAsia="Calibri" w:hAnsi="Arial" w:cs="Arial"/>
                <w:color w:val="000000" w:themeColor="text1"/>
                <w:sz w:val="20"/>
                <w:szCs w:val="20"/>
                <w:shd w:val="clear" w:color="auto" w:fill="FFFFFF"/>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FE6469" w14:paraId="3C513653" w14:textId="77777777" w:rsidTr="00676BAE">
        <w:tc>
          <w:tcPr>
            <w:tcW w:w="562" w:type="dxa"/>
          </w:tcPr>
          <w:p w14:paraId="7F0892EF"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06F9E84B" w14:textId="7B04D8B9" w:rsidR="00FE6469" w:rsidRPr="005D612D" w:rsidRDefault="00FE6469" w:rsidP="00676BAE">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Carta de autorización del propietario del inmueble o carta poder firmada ante Notario Público en caso de que el propietario delegue su firma.</w:t>
            </w:r>
          </w:p>
        </w:tc>
      </w:tr>
      <w:tr w:rsidR="00FE6469" w14:paraId="7BFC1F71" w14:textId="77777777" w:rsidTr="00676BAE">
        <w:tc>
          <w:tcPr>
            <w:tcW w:w="562" w:type="dxa"/>
          </w:tcPr>
          <w:p w14:paraId="0F5FBD3E"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66EBB7EE" w14:textId="30E9A6F6"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Copia de identificación oficial vigente del propietario y tramitador </w:t>
            </w:r>
          </w:p>
        </w:tc>
      </w:tr>
      <w:tr w:rsidR="00FE6469" w14:paraId="24B83A5D" w14:textId="77777777" w:rsidTr="00676BAE">
        <w:tc>
          <w:tcPr>
            <w:tcW w:w="562" w:type="dxa"/>
          </w:tcPr>
          <w:p w14:paraId="4FFE9C8B"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75C86ADB" w14:textId="71B631ED"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Estar al corriente del pago del impuesto predial.</w:t>
            </w:r>
          </w:p>
        </w:tc>
      </w:tr>
      <w:tr w:rsidR="00FE6469" w14:paraId="5EDB8312" w14:textId="77777777" w:rsidTr="00676BAE">
        <w:tc>
          <w:tcPr>
            <w:tcW w:w="562" w:type="dxa"/>
          </w:tcPr>
          <w:p w14:paraId="686F1DAC"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09D22B80" w14:textId="706545D4"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Proyecto de la escritura - Copia de escritura pública de la constitución o modificación de Régimen de Propiedad en Condominio.</w:t>
            </w:r>
          </w:p>
        </w:tc>
      </w:tr>
      <w:tr w:rsidR="00FE6469" w14:paraId="25B8F5A5" w14:textId="77777777" w:rsidTr="00676BAE">
        <w:tc>
          <w:tcPr>
            <w:tcW w:w="562" w:type="dxa"/>
          </w:tcPr>
          <w:p w14:paraId="11FFD3F0"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1E7265D2" w14:textId="13A4ABA6" w:rsidR="00FE6469" w:rsidRPr="005D612D" w:rsidRDefault="00FE6469" w:rsidP="00E0121C">
            <w:pPr>
              <w:spacing w:line="360" w:lineRule="auto"/>
              <w:rPr>
                <w:rFonts w:ascii="Arial" w:eastAsia="Calibri" w:hAnsi="Arial" w:cs="Arial"/>
                <w:color w:val="000000" w:themeColor="text1"/>
                <w:sz w:val="20"/>
                <w:szCs w:val="20"/>
                <w:shd w:val="clear" w:color="auto" w:fill="FFFFFF"/>
              </w:rPr>
            </w:pPr>
            <w:r w:rsidRPr="005D612D">
              <w:rPr>
                <w:rFonts w:ascii="Arial" w:eastAsia="Times New Roman" w:hAnsi="Arial" w:cs="Arial"/>
                <w:bCs/>
                <w:color w:val="000000" w:themeColor="text1"/>
                <w:sz w:val="20"/>
                <w:szCs w:val="20"/>
                <w:lang w:eastAsia="es-MX"/>
              </w:rPr>
              <w:t>Of</w:t>
            </w:r>
            <w:r w:rsidR="00676BAE">
              <w:rPr>
                <w:rFonts w:ascii="Arial" w:eastAsia="Times New Roman" w:hAnsi="Arial" w:cs="Arial"/>
                <w:bCs/>
                <w:color w:val="000000" w:themeColor="text1"/>
                <w:sz w:val="20"/>
                <w:szCs w:val="20"/>
                <w:lang w:eastAsia="es-MX"/>
              </w:rPr>
              <w:t xml:space="preserve">icio del Régimen de Condominio; </w:t>
            </w:r>
            <w:r w:rsidRPr="005D612D">
              <w:rPr>
                <w:rFonts w:ascii="Arial" w:eastAsia="Times New Roman" w:hAnsi="Arial" w:cs="Arial"/>
                <w:color w:val="000000" w:themeColor="text1"/>
                <w:sz w:val="20"/>
                <w:szCs w:val="20"/>
                <w:lang w:eastAsia="es-MX"/>
              </w:rPr>
              <w:t>Autorizado por la Dirección de Desarrollo Urbano del Municipio de Ixil ya sea que se trate de constitución o modificación.</w:t>
            </w:r>
          </w:p>
        </w:tc>
      </w:tr>
      <w:tr w:rsidR="00FE6469" w14:paraId="1E61942D" w14:textId="77777777" w:rsidTr="00676BAE">
        <w:tc>
          <w:tcPr>
            <w:tcW w:w="562" w:type="dxa"/>
          </w:tcPr>
          <w:p w14:paraId="397D50C6"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tcPr>
          <w:p w14:paraId="17908596" w14:textId="014A5A2E" w:rsidR="00FE6469" w:rsidRPr="005D612D" w:rsidRDefault="00FE6469" w:rsidP="00676BAE">
            <w:pPr>
              <w:spacing w:line="360" w:lineRule="auto"/>
              <w:jc w:val="both"/>
              <w:rPr>
                <w:rFonts w:ascii="Arial" w:eastAsia="Times New Roman" w:hAnsi="Arial" w:cs="Arial"/>
                <w:bCs/>
                <w:color w:val="000000" w:themeColor="text1"/>
                <w:sz w:val="20"/>
                <w:szCs w:val="20"/>
                <w:lang w:eastAsia="es-MX"/>
              </w:rPr>
            </w:pPr>
            <w:r w:rsidRPr="005D612D">
              <w:rPr>
                <w:rFonts w:ascii="Arial" w:eastAsia="Calibri" w:hAnsi="Arial" w:cs="Arial"/>
                <w:color w:val="000000" w:themeColor="text1"/>
                <w:sz w:val="20"/>
                <w:szCs w:val="20"/>
                <w:shd w:val="clear" w:color="auto" w:fill="FFFFFF"/>
              </w:rPr>
              <w:t xml:space="preserve">Hoja de validación de plano en formato oficial validado como correcto por un dibujante empadronado. Conoce la lista de dibujantes </w:t>
            </w:r>
            <w:hyperlink r:id="rId11" w:tgtFrame="blank" w:history="1">
              <w:r w:rsidRPr="005D612D">
                <w:rPr>
                  <w:rFonts w:ascii="Arial" w:eastAsia="Calibri" w:hAnsi="Arial" w:cs="Arial"/>
                  <w:color w:val="000000" w:themeColor="text1"/>
                  <w:sz w:val="20"/>
                  <w:szCs w:val="20"/>
                  <w:shd w:val="clear" w:color="auto" w:fill="FFFFFF"/>
                </w:rPr>
                <w:t>ver página</w:t>
              </w:r>
            </w:hyperlink>
            <w:r w:rsidRPr="005D612D">
              <w:rPr>
                <w:rFonts w:ascii="Arial" w:eastAsia="Calibri" w:hAnsi="Arial" w:cs="Arial"/>
                <w:color w:val="000000" w:themeColor="text1"/>
                <w:sz w:val="20"/>
                <w:szCs w:val="20"/>
                <w:shd w:val="clear" w:color="auto" w:fill="FFFFFF"/>
              </w:rPr>
              <w:t xml:space="preserve"> o pagar el derecho para una elaboración de planos de gabinete.</w:t>
            </w:r>
          </w:p>
        </w:tc>
      </w:tr>
      <w:tr w:rsidR="00FE6469" w14:paraId="68A8A822" w14:textId="77777777" w:rsidTr="00676BAE">
        <w:tc>
          <w:tcPr>
            <w:tcW w:w="562" w:type="dxa"/>
          </w:tcPr>
          <w:p w14:paraId="71BFA9CF" w14:textId="77777777" w:rsidR="00FE6469" w:rsidRPr="00676BAE" w:rsidRDefault="00FE6469" w:rsidP="00FD74C8">
            <w:pPr>
              <w:pStyle w:val="Prrafodelista"/>
              <w:numPr>
                <w:ilvl w:val="0"/>
                <w:numId w:val="47"/>
              </w:numPr>
              <w:spacing w:line="360" w:lineRule="auto"/>
              <w:ind w:left="454"/>
              <w:rPr>
                <w:rFonts w:ascii="Arial" w:eastAsia="Calibri" w:hAnsi="Arial" w:cs="Arial"/>
                <w:b/>
                <w:color w:val="000000" w:themeColor="text1"/>
                <w:sz w:val="20"/>
                <w:szCs w:val="20"/>
              </w:rPr>
            </w:pPr>
          </w:p>
        </w:tc>
        <w:tc>
          <w:tcPr>
            <w:tcW w:w="7797" w:type="dxa"/>
            <w:vAlign w:val="bottom"/>
          </w:tcPr>
          <w:p w14:paraId="60E2677A" w14:textId="6079DC15" w:rsidR="00FE6469" w:rsidRPr="005D612D" w:rsidRDefault="00FE6469" w:rsidP="00676BAE">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Plano del conjunto del condominio, plano de las áreas común y de propiedad exclusiva, planos de los lotes, fracciones o departamentos y tabla de indivisos; todos los planos digitales deber estar en formato AutoCAD </w:t>
            </w:r>
          </w:p>
        </w:tc>
      </w:tr>
    </w:tbl>
    <w:p w14:paraId="798F2E81" w14:textId="77777777" w:rsidR="00276137" w:rsidRPr="005D612D" w:rsidRDefault="00276137" w:rsidP="00E0121C">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704"/>
        <w:gridCol w:w="7655"/>
      </w:tblGrid>
      <w:tr w:rsidR="00676BAE" w14:paraId="1FE432DC" w14:textId="77777777" w:rsidTr="00676BAE">
        <w:tc>
          <w:tcPr>
            <w:tcW w:w="704" w:type="dxa"/>
          </w:tcPr>
          <w:p w14:paraId="3F5774B0"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192447D3" w14:textId="2FAA6034" w:rsidR="00676BAE" w:rsidRDefault="00676BAE" w:rsidP="00E0121C">
            <w:pPr>
              <w:spacing w:line="360" w:lineRule="auto"/>
              <w:jc w:val="both"/>
              <w:rPr>
                <w:rFonts w:ascii="Arial" w:eastAsia="Calibri" w:hAnsi="Arial" w:cs="Arial"/>
                <w:b/>
                <w:color w:val="000000" w:themeColor="text1"/>
                <w:sz w:val="20"/>
                <w:szCs w:val="20"/>
              </w:rPr>
            </w:pPr>
            <w:r w:rsidRPr="005D612D">
              <w:rPr>
                <w:rFonts w:ascii="Arial" w:eastAsia="Times New Roman" w:hAnsi="Arial" w:cs="Arial"/>
                <w:color w:val="000000" w:themeColor="text1"/>
                <w:sz w:val="20"/>
                <w:szCs w:val="20"/>
                <w:lang w:eastAsia="es-MX"/>
              </w:rPr>
              <w:t>Llenar y presentar el formato de solicitud</w:t>
            </w:r>
          </w:p>
        </w:tc>
      </w:tr>
      <w:tr w:rsidR="00676BAE" w14:paraId="0D7E961F" w14:textId="77777777" w:rsidTr="00676BAE">
        <w:tc>
          <w:tcPr>
            <w:tcW w:w="704" w:type="dxa"/>
          </w:tcPr>
          <w:p w14:paraId="5DBD6A08"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46999890" w14:textId="730AC0F4"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Comprobante de no adeudo de impuesto predial actualizado (2 copias).</w:t>
            </w:r>
          </w:p>
        </w:tc>
      </w:tr>
      <w:tr w:rsidR="00676BAE" w14:paraId="2DAC3CE0" w14:textId="77777777" w:rsidTr="00676BAE">
        <w:tc>
          <w:tcPr>
            <w:tcW w:w="704" w:type="dxa"/>
          </w:tcPr>
          <w:p w14:paraId="0FCEE6F9"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0F7F9CBA" w14:textId="74C6EBC0"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Recibo de no adeudo de agua potable (2 copias).</w:t>
            </w:r>
          </w:p>
        </w:tc>
      </w:tr>
      <w:tr w:rsidR="00676BAE" w14:paraId="7C840194" w14:textId="77777777" w:rsidTr="00676BAE">
        <w:tc>
          <w:tcPr>
            <w:tcW w:w="704" w:type="dxa"/>
          </w:tcPr>
          <w:p w14:paraId="6BD9D26E"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1E6AA68C" w14:textId="4BA4478C"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Carta poder (Tramitador).</w:t>
            </w:r>
          </w:p>
        </w:tc>
      </w:tr>
      <w:tr w:rsidR="00676BAE" w14:paraId="1DEE8928" w14:textId="77777777" w:rsidTr="00676BAE">
        <w:tc>
          <w:tcPr>
            <w:tcW w:w="704" w:type="dxa"/>
          </w:tcPr>
          <w:p w14:paraId="5D6367BB"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498F6A51" w14:textId="736447A1"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Copia de Identificación Oficial del Tramitador y/o Propietario.</w:t>
            </w:r>
          </w:p>
        </w:tc>
      </w:tr>
      <w:tr w:rsidR="00676BAE" w14:paraId="7991396C" w14:textId="77777777" w:rsidTr="00676BAE">
        <w:tc>
          <w:tcPr>
            <w:tcW w:w="704" w:type="dxa"/>
          </w:tcPr>
          <w:p w14:paraId="6410DF8F"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765D6FA6" w14:textId="138340D0"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676BAE" w14:paraId="2F276BD2" w14:textId="77777777" w:rsidTr="00676BAE">
        <w:tc>
          <w:tcPr>
            <w:tcW w:w="704" w:type="dxa"/>
          </w:tcPr>
          <w:p w14:paraId="4EC62D1B"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3BD45B1" w14:textId="18D852E9"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Croquis catastral (2 copias).</w:t>
            </w:r>
          </w:p>
        </w:tc>
      </w:tr>
      <w:tr w:rsidR="00676BAE" w14:paraId="41969E8A" w14:textId="77777777" w:rsidTr="00676BAE">
        <w:tc>
          <w:tcPr>
            <w:tcW w:w="704" w:type="dxa"/>
          </w:tcPr>
          <w:p w14:paraId="2AFF8218"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72E9854" w14:textId="7BFC14E5"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Cédula Catastral (2 copias).</w:t>
            </w:r>
          </w:p>
        </w:tc>
      </w:tr>
      <w:tr w:rsidR="00676BAE" w14:paraId="0D6B2D26" w14:textId="77777777" w:rsidTr="00676BAE">
        <w:tc>
          <w:tcPr>
            <w:tcW w:w="704" w:type="dxa"/>
          </w:tcPr>
          <w:p w14:paraId="1256CEB4"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7449740" w14:textId="658F4C4E"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bCs/>
                <w:color w:val="000000" w:themeColor="text1"/>
                <w:sz w:val="20"/>
                <w:szCs w:val="20"/>
                <w:lang w:eastAsia="es-MX"/>
              </w:rPr>
              <w:t>Archivo digital en AutoCAD en formato DWG</w:t>
            </w:r>
          </w:p>
        </w:tc>
      </w:tr>
      <w:tr w:rsidR="00676BAE" w14:paraId="55D94C76" w14:textId="77777777" w:rsidTr="00676BAE">
        <w:tc>
          <w:tcPr>
            <w:tcW w:w="704" w:type="dxa"/>
          </w:tcPr>
          <w:p w14:paraId="749926B3"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326E8B0D" w14:textId="3BAFCC45" w:rsidR="00676BAE" w:rsidRPr="005D612D" w:rsidRDefault="00676BAE" w:rsidP="00E0121C">
            <w:pPr>
              <w:spacing w:line="360" w:lineRule="auto"/>
              <w:jc w:val="both"/>
              <w:rPr>
                <w:rFonts w:ascii="Arial" w:eastAsia="Times New Roman" w:hAnsi="Arial" w:cs="Arial"/>
                <w:bCs/>
                <w:color w:val="000000" w:themeColor="text1"/>
                <w:sz w:val="20"/>
                <w:szCs w:val="20"/>
                <w:lang w:eastAsia="es-MX"/>
              </w:rPr>
            </w:pPr>
            <w:r w:rsidRPr="005D612D">
              <w:rPr>
                <w:rFonts w:ascii="Arial" w:eastAsia="Times New Roman" w:hAnsi="Arial" w:cs="Arial"/>
                <w:color w:val="000000" w:themeColor="text1"/>
                <w:sz w:val="20"/>
                <w:szCs w:val="20"/>
                <w:lang w:eastAsia="es-MX"/>
              </w:rPr>
              <w:t>Plano oficial o proyecto completo de la obra</w:t>
            </w:r>
            <w:r w:rsidRPr="005D612D">
              <w:rPr>
                <w:rFonts w:ascii="Arial" w:eastAsia="Calibri" w:hAnsi="Arial" w:cs="Arial"/>
                <w:color w:val="000000" w:themeColor="text1"/>
                <w:sz w:val="20"/>
                <w:szCs w:val="20"/>
                <w:shd w:val="clear" w:color="auto" w:fill="FFFFFF"/>
              </w:rPr>
              <w:t xml:space="preserve"> en formato 60X90CMS a escala 1:50, 1:100, 1:75. L</w:t>
            </w:r>
            <w:r w:rsidRPr="005D612D">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676BAE" w14:paraId="41CB67E1" w14:textId="77777777" w:rsidTr="00676BAE">
        <w:tc>
          <w:tcPr>
            <w:tcW w:w="704" w:type="dxa"/>
          </w:tcPr>
          <w:p w14:paraId="202BDFC4"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4E342710" w14:textId="16BAAA13"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color w:val="000000" w:themeColor="text1"/>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676BAE" w14:paraId="790AB11A" w14:textId="77777777" w:rsidTr="00676BAE">
        <w:tc>
          <w:tcPr>
            <w:tcW w:w="704" w:type="dxa"/>
          </w:tcPr>
          <w:p w14:paraId="389788EF"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286D02A1" w14:textId="13B1C865" w:rsidR="00676BAE" w:rsidRPr="005D612D" w:rsidRDefault="00676BAE"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Times New Roman" w:hAnsi="Arial" w:cs="Arial"/>
                <w:color w:val="000000" w:themeColor="text1"/>
                <w:sz w:val="20"/>
                <w:szCs w:val="20"/>
                <w:lang w:eastAsia="es-MX"/>
              </w:rPr>
              <w:t>Fotografías a color del Área a intervenir en el estado actúa (2-4 fotografías a color).</w:t>
            </w:r>
          </w:p>
        </w:tc>
      </w:tr>
      <w:tr w:rsidR="00676BAE" w14:paraId="63DCE2D6" w14:textId="77777777" w:rsidTr="00676BAE">
        <w:tc>
          <w:tcPr>
            <w:tcW w:w="704" w:type="dxa"/>
          </w:tcPr>
          <w:p w14:paraId="06B848F6"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66D3BBEA" w14:textId="194F9D2C"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Licencia de uso de suelo si es diferente a casa habitación (2 copias).</w:t>
            </w:r>
          </w:p>
        </w:tc>
      </w:tr>
      <w:tr w:rsidR="00676BAE" w14:paraId="02BB95A4" w14:textId="77777777" w:rsidTr="00676BAE">
        <w:tc>
          <w:tcPr>
            <w:tcW w:w="704" w:type="dxa"/>
          </w:tcPr>
          <w:p w14:paraId="28DBB0F9"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0F2111FB" w14:textId="7BB20FC9"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676BAE" w14:paraId="3A5CE997" w14:textId="77777777" w:rsidTr="00676BAE">
        <w:tc>
          <w:tcPr>
            <w:tcW w:w="704" w:type="dxa"/>
          </w:tcPr>
          <w:p w14:paraId="0982BD3F"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77A2C498" w14:textId="63AD5DD4"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676BAE" w14:paraId="7B3B5A60" w14:textId="77777777" w:rsidTr="00676BAE">
        <w:tc>
          <w:tcPr>
            <w:tcW w:w="704" w:type="dxa"/>
          </w:tcPr>
          <w:p w14:paraId="57DC47F7" w14:textId="77777777" w:rsidR="00676BAE" w:rsidRPr="00676BAE" w:rsidRDefault="00676BAE" w:rsidP="00FD74C8">
            <w:pPr>
              <w:pStyle w:val="Prrafodelista"/>
              <w:numPr>
                <w:ilvl w:val="0"/>
                <w:numId w:val="48"/>
              </w:numPr>
              <w:spacing w:line="360" w:lineRule="auto"/>
              <w:ind w:left="313"/>
              <w:jc w:val="both"/>
              <w:rPr>
                <w:rFonts w:ascii="Arial" w:eastAsia="Calibri" w:hAnsi="Arial" w:cs="Arial"/>
                <w:b/>
                <w:color w:val="000000" w:themeColor="text1"/>
                <w:sz w:val="20"/>
                <w:szCs w:val="20"/>
              </w:rPr>
            </w:pPr>
          </w:p>
        </w:tc>
        <w:tc>
          <w:tcPr>
            <w:tcW w:w="7655" w:type="dxa"/>
          </w:tcPr>
          <w:p w14:paraId="38C1BB4D" w14:textId="6596DE03" w:rsidR="00676BAE" w:rsidRPr="005D612D" w:rsidRDefault="00676BAE" w:rsidP="00E0121C">
            <w:pPr>
              <w:spacing w:line="360" w:lineRule="auto"/>
              <w:jc w:val="both"/>
              <w:rPr>
                <w:rFonts w:ascii="Arial" w:eastAsia="Times New Roman" w:hAnsi="Arial" w:cs="Arial"/>
                <w:color w:val="000000" w:themeColor="text1"/>
                <w:sz w:val="20"/>
                <w:szCs w:val="20"/>
                <w:lang w:eastAsia="es-MX"/>
              </w:rPr>
            </w:pPr>
            <w:r w:rsidRPr="005D612D">
              <w:rPr>
                <w:rFonts w:ascii="Arial" w:eastAsia="Calibri"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3B239D68" w14:textId="77777777" w:rsidR="00FE6469" w:rsidRDefault="00FE6469" w:rsidP="00E0121C">
      <w:pPr>
        <w:spacing w:after="0" w:line="360" w:lineRule="auto"/>
        <w:jc w:val="both"/>
        <w:rPr>
          <w:rFonts w:ascii="Arial" w:eastAsia="Calibri" w:hAnsi="Arial" w:cs="Arial"/>
          <w:b/>
          <w:color w:val="000000" w:themeColor="text1"/>
          <w:sz w:val="20"/>
          <w:szCs w:val="20"/>
        </w:rPr>
      </w:pPr>
    </w:p>
    <w:p w14:paraId="38001916"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de Licencia de Construcción para Casa-Habitación mayor de 45m</w:t>
      </w:r>
      <w:r w:rsidRPr="005D612D">
        <w:rPr>
          <w:rFonts w:ascii="Arial" w:eastAsia="Calibri" w:hAnsi="Arial" w:cs="Arial"/>
          <w:b/>
          <w:color w:val="000000" w:themeColor="text1"/>
          <w:sz w:val="20"/>
          <w:szCs w:val="20"/>
          <w:vertAlign w:val="superscript"/>
        </w:rPr>
        <w:t>2</w:t>
      </w:r>
      <w:r w:rsidRPr="005D612D">
        <w:rPr>
          <w:rFonts w:ascii="Arial" w:eastAsia="Calibri" w:hAnsi="Arial" w:cs="Arial"/>
          <w:b/>
          <w:color w:val="000000" w:themeColor="text1"/>
          <w:sz w:val="20"/>
          <w:szCs w:val="20"/>
        </w:rPr>
        <w:t>, cualquier superficie en planta alta y bardas mayor a 2.50 metros de altura</w:t>
      </w:r>
    </w:p>
    <w:p w14:paraId="76CF35BC" w14:textId="77777777" w:rsidR="000A30DC" w:rsidRPr="005D612D" w:rsidRDefault="000A30DC" w:rsidP="00E0121C">
      <w:pPr>
        <w:spacing w:after="0" w:line="360" w:lineRule="auto"/>
        <w:jc w:val="both"/>
        <w:rPr>
          <w:rFonts w:ascii="Arial" w:eastAsia="Calibri" w:hAnsi="Arial" w:cs="Arial"/>
          <w:color w:val="000000" w:themeColor="text1"/>
          <w:sz w:val="20"/>
          <w:szCs w:val="20"/>
          <w:shd w:val="clear" w:color="auto" w:fill="FFFFFF"/>
        </w:rPr>
      </w:pPr>
    </w:p>
    <w:p w14:paraId="064D57D9" w14:textId="77777777" w:rsidR="00276137" w:rsidRPr="005D612D" w:rsidRDefault="00276137" w:rsidP="00E0121C">
      <w:pPr>
        <w:spacing w:after="0"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7F21470F" w14:textId="77777777" w:rsidR="00084495" w:rsidRPr="005D612D" w:rsidRDefault="00084495" w:rsidP="00E0121C">
      <w:pPr>
        <w:spacing w:after="0" w:line="360" w:lineRule="auto"/>
        <w:jc w:val="both"/>
        <w:rPr>
          <w:rFonts w:ascii="Arial" w:eastAsia="Calibri" w:hAnsi="Arial" w:cs="Arial"/>
          <w:color w:val="000000" w:themeColor="text1"/>
          <w:sz w:val="20"/>
          <w:szCs w:val="20"/>
          <w:shd w:val="clear" w:color="auto" w:fill="FFFFFF"/>
        </w:rPr>
      </w:pPr>
    </w:p>
    <w:p w14:paraId="602FDEB2"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3AAFFFF0" w14:textId="77777777" w:rsidR="00084495" w:rsidRPr="005D612D" w:rsidRDefault="00084495" w:rsidP="00E0121C">
      <w:pPr>
        <w:spacing w:after="0" w:line="360" w:lineRule="auto"/>
        <w:jc w:val="both"/>
        <w:rPr>
          <w:rFonts w:ascii="Arial" w:eastAsia="Times New Roman" w:hAnsi="Arial" w:cs="Arial"/>
          <w:color w:val="000000" w:themeColor="text1"/>
          <w:sz w:val="20"/>
          <w:szCs w:val="20"/>
          <w:lang w:eastAsia="es-MX"/>
        </w:rPr>
      </w:pPr>
    </w:p>
    <w:p w14:paraId="277F3BB7" w14:textId="77777777" w:rsidR="00276137" w:rsidRPr="005D612D" w:rsidRDefault="00276137" w:rsidP="00E0121C">
      <w:pPr>
        <w:spacing w:after="0" w:line="360" w:lineRule="auto"/>
        <w:jc w:val="both"/>
        <w:rPr>
          <w:rFonts w:ascii="Arial" w:eastAsia="Times New Roman" w:hAnsi="Arial" w:cs="Arial"/>
          <w:color w:val="000000" w:themeColor="text1"/>
          <w:sz w:val="20"/>
          <w:szCs w:val="20"/>
          <w:lang w:eastAsia="es-MX"/>
        </w:rPr>
      </w:pPr>
      <w:r w:rsidRPr="005D612D">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0CFA6CD6" w14:textId="77777777" w:rsidR="00084495" w:rsidRDefault="00084495" w:rsidP="00E0121C">
      <w:pPr>
        <w:spacing w:after="0" w:line="360" w:lineRule="auto"/>
        <w:jc w:val="both"/>
        <w:rPr>
          <w:rFonts w:ascii="Arial" w:eastAsia="Calibri" w:hAnsi="Arial" w:cs="Arial"/>
          <w:b/>
          <w:color w:val="000000" w:themeColor="text1"/>
          <w:sz w:val="20"/>
          <w:szCs w:val="20"/>
        </w:rPr>
      </w:pPr>
    </w:p>
    <w:p w14:paraId="2B2BAEEF" w14:textId="77777777" w:rsidR="00276137"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Demolición o Desmantelamiento</w:t>
      </w:r>
    </w:p>
    <w:p w14:paraId="45E2C970" w14:textId="77777777" w:rsidR="00276137" w:rsidRDefault="00276137" w:rsidP="00E0121C">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988"/>
        <w:gridCol w:w="8079"/>
      </w:tblGrid>
      <w:tr w:rsidR="00273A1C" w14:paraId="26DB810E" w14:textId="77777777" w:rsidTr="00273A1C">
        <w:tc>
          <w:tcPr>
            <w:tcW w:w="988" w:type="dxa"/>
          </w:tcPr>
          <w:p w14:paraId="66E5CD98"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tcPr>
          <w:p w14:paraId="190D1B42" w14:textId="72EC7922" w:rsidR="00273A1C" w:rsidRDefault="00273A1C" w:rsidP="00273A1C">
            <w:pPr>
              <w:spacing w:line="360" w:lineRule="auto"/>
              <w:jc w:val="both"/>
              <w:rPr>
                <w:rFonts w:ascii="Arial" w:eastAsia="Calibri" w:hAnsi="Arial" w:cs="Arial"/>
                <w:b/>
                <w:color w:val="000000" w:themeColor="text1"/>
                <w:sz w:val="20"/>
                <w:szCs w:val="20"/>
              </w:rPr>
            </w:pPr>
            <w:r w:rsidRPr="005D612D">
              <w:rPr>
                <w:rFonts w:ascii="Arial" w:eastAsia="Calibri" w:hAnsi="Arial" w:cs="Arial"/>
                <w:bCs/>
                <w:color w:val="000000" w:themeColor="text1"/>
                <w:sz w:val="20"/>
                <w:szCs w:val="20"/>
                <w:shd w:val="clear" w:color="auto" w:fill="FFFFFF"/>
              </w:rPr>
              <w:t>Escrito firmado por el propietario y/posesionario legal, que describa los trabajos a realizar, indicando el área a demoler, los mecanismos a utilizar y el tiempo que durará la demolición. En caso de NO ser propietario, deberá presentar anuencia del mismo o acreditar mediante escritura o convenio correspondiente la autorización otorgada por el propietario del predio para la realización de dichos trabajos.</w:t>
            </w:r>
          </w:p>
        </w:tc>
      </w:tr>
      <w:tr w:rsidR="00273A1C" w14:paraId="14DCE6DF" w14:textId="77777777" w:rsidTr="00273A1C">
        <w:tc>
          <w:tcPr>
            <w:tcW w:w="988" w:type="dxa"/>
          </w:tcPr>
          <w:p w14:paraId="7260A620"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tcPr>
          <w:p w14:paraId="00D20A2C" w14:textId="77C1B952" w:rsidR="00273A1C" w:rsidRPr="005D612D" w:rsidRDefault="00273A1C" w:rsidP="00273A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273A1C" w14:paraId="26F9497F" w14:textId="77777777" w:rsidTr="00273A1C">
        <w:tc>
          <w:tcPr>
            <w:tcW w:w="988" w:type="dxa"/>
          </w:tcPr>
          <w:p w14:paraId="0BE5A6A0"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vAlign w:val="bottom"/>
          </w:tcPr>
          <w:p w14:paraId="0436020C" w14:textId="794A9187" w:rsidR="00273A1C" w:rsidRPr="005D612D" w:rsidRDefault="00273A1C" w:rsidP="00273A1C">
            <w:pPr>
              <w:spacing w:line="360" w:lineRule="auto"/>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Estar al corriente en el pago del impuesto predial</w:t>
            </w:r>
          </w:p>
        </w:tc>
      </w:tr>
      <w:tr w:rsidR="00273A1C" w14:paraId="4B97789D" w14:textId="77777777" w:rsidTr="00273A1C">
        <w:tc>
          <w:tcPr>
            <w:tcW w:w="988" w:type="dxa"/>
          </w:tcPr>
          <w:p w14:paraId="3E08BA9D"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vAlign w:val="bottom"/>
          </w:tcPr>
          <w:p w14:paraId="6FEBFEB6" w14:textId="13417A04" w:rsidR="00273A1C" w:rsidRPr="005D612D" w:rsidRDefault="00273A1C" w:rsidP="00273A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273A1C" w14:paraId="7F915781" w14:textId="77777777" w:rsidTr="00273A1C">
        <w:tc>
          <w:tcPr>
            <w:tcW w:w="988" w:type="dxa"/>
          </w:tcPr>
          <w:p w14:paraId="74625886" w14:textId="77777777" w:rsidR="00273A1C" w:rsidRPr="00273A1C" w:rsidRDefault="00273A1C" w:rsidP="00FD74C8">
            <w:pPr>
              <w:pStyle w:val="Prrafodelista"/>
              <w:numPr>
                <w:ilvl w:val="0"/>
                <w:numId w:val="49"/>
              </w:numPr>
              <w:spacing w:line="360" w:lineRule="auto"/>
              <w:ind w:left="454"/>
              <w:rPr>
                <w:rFonts w:ascii="Arial" w:eastAsia="Calibri" w:hAnsi="Arial" w:cs="Arial"/>
                <w:b/>
                <w:color w:val="000000" w:themeColor="text1"/>
                <w:sz w:val="20"/>
                <w:szCs w:val="20"/>
              </w:rPr>
            </w:pPr>
          </w:p>
        </w:tc>
        <w:tc>
          <w:tcPr>
            <w:tcW w:w="8079" w:type="dxa"/>
            <w:vAlign w:val="bottom"/>
          </w:tcPr>
          <w:p w14:paraId="7BEAF3A1" w14:textId="55CF2805" w:rsidR="00273A1C" w:rsidRPr="005D612D" w:rsidRDefault="00273A1C" w:rsidP="00273A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79F6D5B6" w14:textId="77777777" w:rsidR="00207CB1" w:rsidRPr="005D612D" w:rsidRDefault="00276137" w:rsidP="00E0121C">
      <w:pPr>
        <w:spacing w:after="0" w:line="360" w:lineRule="auto"/>
        <w:jc w:val="both"/>
        <w:rPr>
          <w:rFonts w:ascii="Arial" w:eastAsia="Calibri" w:hAnsi="Arial" w:cs="Arial"/>
          <w:b/>
          <w:color w:val="000000" w:themeColor="text1"/>
          <w:sz w:val="20"/>
          <w:szCs w:val="20"/>
        </w:rPr>
      </w:pPr>
      <w:r w:rsidRPr="005D612D">
        <w:rPr>
          <w:rFonts w:ascii="Arial" w:eastAsia="Calibri" w:hAnsi="Arial" w:cs="Arial"/>
          <w:b/>
          <w:color w:val="000000" w:themeColor="text1"/>
          <w:sz w:val="20"/>
          <w:szCs w:val="20"/>
        </w:rPr>
        <w:t>Requisitos para Revisión Técnica de la Documentación de Régimen de Condominio</w:t>
      </w:r>
    </w:p>
    <w:p w14:paraId="2CD61136" w14:textId="77777777" w:rsidR="00084495" w:rsidRPr="005D612D" w:rsidRDefault="00084495" w:rsidP="00E0121C">
      <w:pPr>
        <w:spacing w:after="0" w:line="360" w:lineRule="auto"/>
        <w:jc w:val="both"/>
        <w:rPr>
          <w:rFonts w:ascii="Arial" w:eastAsia="Calibri" w:hAnsi="Arial" w:cs="Arial"/>
          <w:b/>
          <w:color w:val="000000" w:themeColor="text1"/>
          <w:sz w:val="20"/>
          <w:szCs w:val="20"/>
        </w:rPr>
      </w:pPr>
    </w:p>
    <w:p w14:paraId="0D71ABE5" w14:textId="77777777" w:rsidR="00276137" w:rsidRPr="005D612D" w:rsidRDefault="00276137" w:rsidP="00E0121C">
      <w:pPr>
        <w:spacing w:after="0" w:line="360" w:lineRule="auto"/>
        <w:ind w:firstLine="709"/>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Los siguientes pagos son aceptados con la orden de pago emitida por el departamento correspondiente:</w:t>
      </w:r>
    </w:p>
    <w:p w14:paraId="5CDC1E92"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Permisos eventuales para la venta de bebidas alcohólicas</w:t>
      </w:r>
    </w:p>
    <w:p w14:paraId="038DB197"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Autorización de funcionamiento en horario extraordinarios giro relacionado con venta de bebidas alcohólicas</w:t>
      </w:r>
    </w:p>
    <w:p w14:paraId="6DE2AC91"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Modificación en concepto de ampliación de horario para los giros relacionados con venta de bebidas alcohólicas</w:t>
      </w:r>
    </w:p>
    <w:p w14:paraId="2C033827" w14:textId="77777777" w:rsidR="00276137" w:rsidRPr="005D612D" w:rsidRDefault="00276137" w:rsidP="00FD74C8">
      <w:pPr>
        <w:numPr>
          <w:ilvl w:val="0"/>
          <w:numId w:val="23"/>
        </w:numPr>
        <w:spacing w:after="0" w:line="360" w:lineRule="auto"/>
        <w:ind w:left="709" w:hanging="283"/>
        <w:contextualSpacing/>
        <w:jc w:val="both"/>
        <w:rPr>
          <w:rFonts w:ascii="Arial" w:eastAsia="Calibri" w:hAnsi="Arial" w:cs="Arial"/>
          <w:color w:val="000000" w:themeColor="text1"/>
          <w:sz w:val="20"/>
          <w:szCs w:val="20"/>
        </w:rPr>
      </w:pPr>
      <w:r w:rsidRPr="005D612D">
        <w:rPr>
          <w:rFonts w:ascii="Arial" w:eastAsia="Calibri" w:hAnsi="Arial" w:cs="Arial"/>
          <w:color w:val="000000" w:themeColor="text1"/>
          <w:sz w:val="20"/>
          <w:szCs w:val="20"/>
        </w:rPr>
        <w:t>Servicios que presta la dirección de catastro</w:t>
      </w:r>
    </w:p>
    <w:p w14:paraId="128E0537" w14:textId="77777777" w:rsidR="00276137" w:rsidRPr="005D612D" w:rsidRDefault="00276137" w:rsidP="00E0121C">
      <w:pPr>
        <w:spacing w:after="0" w:line="360" w:lineRule="auto"/>
        <w:rPr>
          <w:rFonts w:ascii="Arial" w:eastAsia="Calibri" w:hAnsi="Arial" w:cs="Arial"/>
          <w:b/>
          <w:bCs/>
          <w:color w:val="000000" w:themeColor="text1"/>
          <w:sz w:val="20"/>
          <w:szCs w:val="20"/>
        </w:rPr>
      </w:pPr>
    </w:p>
    <w:p w14:paraId="2F56F0BD" w14:textId="4C183BAC" w:rsidR="004B6742"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3</w:t>
      </w:r>
      <w:r w:rsidRPr="005D612D">
        <w:rPr>
          <w:rFonts w:ascii="Arial" w:eastAsia="Arial" w:hAnsi="Arial" w:cs="Arial"/>
          <w:b/>
          <w:sz w:val="20"/>
          <w:szCs w:val="20"/>
        </w:rPr>
        <w:t xml:space="preserve">.- </w:t>
      </w:r>
      <w:r w:rsidR="004B6742" w:rsidRPr="005D612D">
        <w:rPr>
          <w:rFonts w:ascii="Arial" w:eastAsia="Arial" w:hAnsi="Arial" w:cs="Arial"/>
          <w:sz w:val="20"/>
          <w:szCs w:val="20"/>
        </w:rPr>
        <w:t>Las bases para el pago</w:t>
      </w:r>
      <w:r w:rsidRPr="005D612D">
        <w:rPr>
          <w:rFonts w:ascii="Arial" w:eastAsia="Arial" w:hAnsi="Arial" w:cs="Arial"/>
          <w:sz w:val="20"/>
          <w:szCs w:val="20"/>
        </w:rPr>
        <w:t xml:space="preserve"> de los derechos mencionados en el artículo que antecede</w:t>
      </w:r>
      <w:r w:rsidR="004B6742" w:rsidRPr="005D612D">
        <w:rPr>
          <w:rFonts w:ascii="Arial" w:eastAsia="Arial" w:hAnsi="Arial" w:cs="Arial"/>
          <w:sz w:val="20"/>
          <w:szCs w:val="20"/>
        </w:rPr>
        <w:t xml:space="preserve"> de conformidad con la ley de ingreso que se encuentre vigente</w:t>
      </w:r>
    </w:p>
    <w:p w14:paraId="03F9328D" w14:textId="671234E5" w:rsidR="00084495" w:rsidRDefault="00084495" w:rsidP="00E0121C">
      <w:pPr>
        <w:spacing w:after="0" w:line="360" w:lineRule="auto"/>
        <w:jc w:val="both"/>
        <w:rPr>
          <w:rFonts w:ascii="Arial" w:hAnsi="Arial" w:cs="Arial"/>
          <w:sz w:val="20"/>
          <w:szCs w:val="20"/>
        </w:rPr>
      </w:pPr>
    </w:p>
    <w:p w14:paraId="3BFBA128" w14:textId="77777777" w:rsidR="00752503" w:rsidRPr="005D612D" w:rsidRDefault="00752503" w:rsidP="00E0121C">
      <w:pPr>
        <w:spacing w:after="0" w:line="360" w:lineRule="auto"/>
        <w:jc w:val="both"/>
        <w:rPr>
          <w:rFonts w:ascii="Arial" w:hAnsi="Arial" w:cs="Arial"/>
          <w:sz w:val="20"/>
          <w:szCs w:val="20"/>
        </w:rPr>
      </w:pPr>
    </w:p>
    <w:p w14:paraId="7E4660BB" w14:textId="5B71008C"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84</w:t>
      </w:r>
      <w:r w:rsidRPr="005D612D">
        <w:rPr>
          <w:rFonts w:ascii="Arial" w:eastAsia="Arial" w:hAnsi="Arial" w:cs="Arial"/>
          <w:b/>
          <w:sz w:val="20"/>
          <w:szCs w:val="20"/>
        </w:rPr>
        <w:t xml:space="preserve">.- </w:t>
      </w:r>
      <w:r w:rsidRPr="005D612D">
        <w:rPr>
          <w:rFonts w:ascii="Arial" w:eastAsia="Arial" w:hAnsi="Arial" w:cs="Arial"/>
          <w:sz w:val="20"/>
          <w:szCs w:val="20"/>
        </w:rPr>
        <w:t xml:space="preserve">Para los efectos de este capítulo, las construcciones se clasificarán en dos tipos: </w:t>
      </w:r>
    </w:p>
    <w:p w14:paraId="6CF9E8C2"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F623F1E" w14:textId="77777777" w:rsidR="00752503"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Construcción Habitacional y Comercial, y, Construcción Industrial. </w:t>
      </w:r>
    </w:p>
    <w:p w14:paraId="5040DDF0" w14:textId="77777777" w:rsidR="00752503"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La Construcción Habitacional </w:t>
      </w:r>
      <w:r w:rsidR="00317D14" w:rsidRPr="005D612D">
        <w:rPr>
          <w:rFonts w:ascii="Arial" w:eastAsia="Arial" w:hAnsi="Arial" w:cs="Arial"/>
          <w:sz w:val="20"/>
          <w:szCs w:val="20"/>
        </w:rPr>
        <w:t>y Comercial</w:t>
      </w:r>
      <w:r w:rsidRPr="005D612D">
        <w:rPr>
          <w:rFonts w:ascii="Arial" w:eastAsia="Arial" w:hAnsi="Arial" w:cs="Arial"/>
          <w:sz w:val="20"/>
          <w:szCs w:val="20"/>
        </w:rPr>
        <w:t xml:space="preserve"> son exclusivas para la vivienda de personas y para ayudar en las actividades cotidianas. </w:t>
      </w:r>
    </w:p>
    <w:p w14:paraId="4A633A03" w14:textId="638F123B" w:rsidR="00877A8B" w:rsidRPr="005D612D" w:rsidRDefault="00317D14" w:rsidP="00E0121C">
      <w:pPr>
        <w:spacing w:after="0" w:line="360" w:lineRule="auto"/>
        <w:jc w:val="both"/>
        <w:rPr>
          <w:rFonts w:ascii="Arial" w:hAnsi="Arial" w:cs="Arial"/>
          <w:sz w:val="20"/>
          <w:szCs w:val="20"/>
        </w:rPr>
      </w:pPr>
      <w:r w:rsidRPr="005D612D">
        <w:rPr>
          <w:rFonts w:ascii="Arial" w:eastAsia="Arial" w:hAnsi="Arial" w:cs="Arial"/>
          <w:sz w:val="20"/>
          <w:szCs w:val="20"/>
        </w:rPr>
        <w:t>La Construcción</w:t>
      </w:r>
      <w:r w:rsidR="00877A8B" w:rsidRPr="005D612D">
        <w:rPr>
          <w:rFonts w:ascii="Arial" w:eastAsia="Arial" w:hAnsi="Arial" w:cs="Arial"/>
          <w:sz w:val="20"/>
          <w:szCs w:val="20"/>
        </w:rPr>
        <w:t xml:space="preserve"> Industrial es el arte o técnica de fabricar edificios e infraestructuras. </w:t>
      </w:r>
    </w:p>
    <w:p w14:paraId="5BB54F58" w14:textId="0372B8BC" w:rsidR="00877A8B" w:rsidRPr="005D612D" w:rsidRDefault="00877A8B" w:rsidP="00752503">
      <w:pPr>
        <w:spacing w:after="0" w:line="240" w:lineRule="auto"/>
        <w:jc w:val="center"/>
        <w:rPr>
          <w:rFonts w:ascii="Arial" w:hAnsi="Arial" w:cs="Arial"/>
          <w:b/>
          <w:sz w:val="20"/>
          <w:szCs w:val="20"/>
        </w:rPr>
      </w:pPr>
    </w:p>
    <w:p w14:paraId="55B1BD0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Tarifa</w:t>
      </w:r>
    </w:p>
    <w:p w14:paraId="1EADC27C" w14:textId="02BB5DAB" w:rsidR="00877A8B" w:rsidRPr="005D612D" w:rsidRDefault="00877A8B" w:rsidP="00752503">
      <w:pPr>
        <w:spacing w:after="0" w:line="240" w:lineRule="auto"/>
        <w:jc w:val="both"/>
        <w:rPr>
          <w:rFonts w:ascii="Arial" w:hAnsi="Arial" w:cs="Arial"/>
          <w:sz w:val="20"/>
          <w:szCs w:val="20"/>
        </w:rPr>
      </w:pPr>
    </w:p>
    <w:p w14:paraId="0B0ADC14" w14:textId="349A0917"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en vigor. </w:t>
      </w:r>
    </w:p>
    <w:p w14:paraId="3AA99441" w14:textId="578B8F79" w:rsidR="00877A8B" w:rsidRPr="005D612D" w:rsidRDefault="00877A8B" w:rsidP="00752503">
      <w:pPr>
        <w:spacing w:after="0" w:line="240" w:lineRule="auto"/>
        <w:jc w:val="both"/>
        <w:rPr>
          <w:rFonts w:ascii="Arial" w:hAnsi="Arial" w:cs="Arial"/>
          <w:sz w:val="20"/>
          <w:szCs w:val="20"/>
        </w:rPr>
      </w:pPr>
    </w:p>
    <w:p w14:paraId="16A942CE" w14:textId="13E74A7E" w:rsidR="00877A8B"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Son responsables solidarios del pago de estos derechos, los ingenieros, contratistas, arquitectos y/o encargados de la realización de las obras. </w:t>
      </w:r>
    </w:p>
    <w:p w14:paraId="2989DC75" w14:textId="77777777" w:rsidR="00FD74C8" w:rsidRPr="005D612D" w:rsidRDefault="00FD74C8" w:rsidP="0075250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4"/>
        <w:gridCol w:w="8222"/>
      </w:tblGrid>
      <w:tr w:rsidR="00273A1C" w14:paraId="04C0ECA0" w14:textId="77777777" w:rsidTr="00FD74C8">
        <w:tc>
          <w:tcPr>
            <w:tcW w:w="704" w:type="dxa"/>
          </w:tcPr>
          <w:p w14:paraId="6E8EA76D" w14:textId="1337B017" w:rsidR="00273A1C" w:rsidRPr="00FD74C8" w:rsidRDefault="00273A1C" w:rsidP="00FD74C8">
            <w:pPr>
              <w:pStyle w:val="Prrafodelista"/>
              <w:numPr>
                <w:ilvl w:val="0"/>
                <w:numId w:val="50"/>
              </w:numPr>
              <w:spacing w:line="360" w:lineRule="auto"/>
              <w:ind w:left="313"/>
              <w:jc w:val="both"/>
              <w:rPr>
                <w:rFonts w:ascii="Arial" w:hAnsi="Arial" w:cs="Arial"/>
                <w:sz w:val="20"/>
                <w:szCs w:val="20"/>
              </w:rPr>
            </w:pPr>
          </w:p>
        </w:tc>
        <w:tc>
          <w:tcPr>
            <w:tcW w:w="8222" w:type="dxa"/>
          </w:tcPr>
          <w:p w14:paraId="71B9ECDE" w14:textId="74CEC160" w:rsidR="00273A1C" w:rsidRDefault="00273A1C" w:rsidP="00E0121C">
            <w:pPr>
              <w:spacing w:line="360" w:lineRule="auto"/>
              <w:jc w:val="both"/>
              <w:rPr>
                <w:rFonts w:ascii="Arial" w:hAnsi="Arial" w:cs="Arial"/>
                <w:sz w:val="20"/>
                <w:szCs w:val="20"/>
              </w:rPr>
            </w:pPr>
            <w:r w:rsidRPr="005D612D">
              <w:rPr>
                <w:rFonts w:ascii="Arial" w:eastAsia="Calibri" w:hAnsi="Arial" w:cs="Arial"/>
                <w:color w:val="000000" w:themeColor="text1"/>
                <w:sz w:val="20"/>
                <w:szCs w:val="20"/>
                <w:shd w:val="clear" w:color="auto" w:fill="FFFFFF"/>
              </w:rPr>
              <w:t>Estar al corriente en el pago del impuesto predial.</w:t>
            </w:r>
          </w:p>
        </w:tc>
      </w:tr>
      <w:tr w:rsidR="00FD74C8" w14:paraId="272C0FF6" w14:textId="77777777" w:rsidTr="00FD74C8">
        <w:tc>
          <w:tcPr>
            <w:tcW w:w="704" w:type="dxa"/>
          </w:tcPr>
          <w:p w14:paraId="46D4A1CD"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66500711" w14:textId="44BE942D" w:rsidR="00FD74C8" w:rsidRPr="005D612D" w:rsidRDefault="00FD74C8"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Oficio de Revisión Técnica de la Constitución de Régimen en Condominio</w:t>
            </w:r>
          </w:p>
        </w:tc>
      </w:tr>
      <w:tr w:rsidR="00FD74C8" w14:paraId="07BAF612" w14:textId="77777777" w:rsidTr="00FD74C8">
        <w:tc>
          <w:tcPr>
            <w:tcW w:w="704" w:type="dxa"/>
          </w:tcPr>
          <w:p w14:paraId="16BD746C"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7D28225B" w14:textId="61D913F7" w:rsidR="00FD74C8" w:rsidRPr="005D612D" w:rsidRDefault="00FD74C8"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FD74C8" w14:paraId="32EF32C3" w14:textId="77777777" w:rsidTr="00FD74C8">
        <w:tc>
          <w:tcPr>
            <w:tcW w:w="704" w:type="dxa"/>
          </w:tcPr>
          <w:p w14:paraId="554C3868"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681CC645" w14:textId="587AD2E3" w:rsidR="00FD74C8" w:rsidRPr="005D612D" w:rsidRDefault="00FD74C8" w:rsidP="00E0121C">
            <w:pPr>
              <w:spacing w:line="360" w:lineRule="auto"/>
              <w:jc w:val="both"/>
              <w:rPr>
                <w:rFonts w:ascii="Arial" w:eastAsia="Calibri" w:hAnsi="Arial" w:cs="Arial"/>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Planos</w:t>
            </w:r>
          </w:p>
        </w:tc>
      </w:tr>
      <w:tr w:rsidR="00FD74C8" w14:paraId="2C45A9B9" w14:textId="77777777" w:rsidTr="00FD74C8">
        <w:tc>
          <w:tcPr>
            <w:tcW w:w="704" w:type="dxa"/>
          </w:tcPr>
          <w:p w14:paraId="21514F36" w14:textId="77777777" w:rsidR="00FD74C8" w:rsidRPr="00FD74C8" w:rsidRDefault="00FD74C8" w:rsidP="00FD74C8">
            <w:pPr>
              <w:pStyle w:val="Prrafodelista"/>
              <w:numPr>
                <w:ilvl w:val="0"/>
                <w:numId w:val="50"/>
              </w:numPr>
              <w:spacing w:line="360" w:lineRule="auto"/>
              <w:ind w:left="313"/>
              <w:jc w:val="both"/>
              <w:rPr>
                <w:rFonts w:ascii="Arial" w:eastAsia="Arial" w:hAnsi="Arial" w:cs="Arial"/>
                <w:sz w:val="20"/>
                <w:szCs w:val="20"/>
              </w:rPr>
            </w:pPr>
          </w:p>
        </w:tc>
        <w:tc>
          <w:tcPr>
            <w:tcW w:w="8222" w:type="dxa"/>
          </w:tcPr>
          <w:p w14:paraId="4758947F" w14:textId="5D1F2968" w:rsidR="00FD74C8" w:rsidRPr="005D612D" w:rsidRDefault="00FD74C8" w:rsidP="00E0121C">
            <w:pPr>
              <w:spacing w:line="360" w:lineRule="auto"/>
              <w:jc w:val="both"/>
              <w:rPr>
                <w:rFonts w:ascii="Arial" w:eastAsia="Calibri" w:hAnsi="Arial" w:cs="Arial"/>
                <w:bCs/>
                <w:color w:val="000000" w:themeColor="text1"/>
                <w:sz w:val="20"/>
                <w:szCs w:val="20"/>
                <w:shd w:val="clear" w:color="auto" w:fill="FFFFFF"/>
              </w:rPr>
            </w:pPr>
            <w:r w:rsidRPr="005D612D">
              <w:rPr>
                <w:rFonts w:ascii="Arial" w:eastAsia="Calibri" w:hAnsi="Arial" w:cs="Arial"/>
                <w:bCs/>
                <w:color w:val="000000" w:themeColor="text1"/>
                <w:sz w:val="20"/>
                <w:szCs w:val="20"/>
                <w:shd w:val="clear" w:color="auto" w:fill="FFFFFF"/>
              </w:rPr>
              <w:t xml:space="preserve">Formato F2, inscripción certificada vigente o boleta de inscripción; </w:t>
            </w:r>
            <w:r w:rsidRPr="005D612D">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49DB9D0B" w14:textId="77777777" w:rsidR="00FD74C8" w:rsidRDefault="00FD74C8" w:rsidP="00E0121C">
      <w:pPr>
        <w:spacing w:after="0" w:line="360" w:lineRule="auto"/>
        <w:jc w:val="center"/>
        <w:rPr>
          <w:rFonts w:ascii="Arial" w:eastAsia="Arial" w:hAnsi="Arial" w:cs="Arial"/>
          <w:b/>
          <w:sz w:val="20"/>
          <w:szCs w:val="20"/>
        </w:rPr>
      </w:pPr>
    </w:p>
    <w:p w14:paraId="705FE8EC" w14:textId="02F360EF" w:rsidR="004B6742" w:rsidRPr="005D612D" w:rsidRDefault="00242B1F" w:rsidP="00E0121C">
      <w:pPr>
        <w:spacing w:after="0" w:line="360" w:lineRule="auto"/>
        <w:jc w:val="center"/>
        <w:rPr>
          <w:rFonts w:ascii="Arial" w:eastAsia="Arial" w:hAnsi="Arial" w:cs="Arial"/>
          <w:b/>
          <w:sz w:val="20"/>
          <w:szCs w:val="20"/>
        </w:rPr>
      </w:pPr>
      <w:r>
        <w:rPr>
          <w:rFonts w:ascii="Arial" w:eastAsia="Arial" w:hAnsi="Arial" w:cs="Arial"/>
          <w:b/>
          <w:sz w:val="20"/>
          <w:szCs w:val="20"/>
        </w:rPr>
        <w:t>CAPÍ</w:t>
      </w:r>
      <w:r w:rsidR="004B6742" w:rsidRPr="005D612D">
        <w:rPr>
          <w:rFonts w:ascii="Arial" w:eastAsia="Arial" w:hAnsi="Arial" w:cs="Arial"/>
          <w:b/>
          <w:sz w:val="20"/>
          <w:szCs w:val="20"/>
        </w:rPr>
        <w:t xml:space="preserve">TULO </w:t>
      </w:r>
      <w:r w:rsidR="00B15235" w:rsidRPr="005D612D">
        <w:rPr>
          <w:rFonts w:ascii="Arial" w:eastAsia="Arial" w:hAnsi="Arial" w:cs="Arial"/>
          <w:b/>
          <w:sz w:val="20"/>
          <w:szCs w:val="20"/>
        </w:rPr>
        <w:t>IX</w:t>
      </w:r>
    </w:p>
    <w:p w14:paraId="2A77922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 de Rastro</w:t>
      </w:r>
    </w:p>
    <w:p w14:paraId="482EDC13" w14:textId="09249A86" w:rsidR="00877A8B" w:rsidRPr="005D612D" w:rsidRDefault="00877A8B" w:rsidP="00752503">
      <w:pPr>
        <w:spacing w:after="0" w:line="240" w:lineRule="auto"/>
        <w:jc w:val="both"/>
        <w:rPr>
          <w:rFonts w:ascii="Arial" w:hAnsi="Arial" w:cs="Arial"/>
          <w:sz w:val="20"/>
          <w:szCs w:val="20"/>
        </w:rPr>
      </w:pPr>
    </w:p>
    <w:p w14:paraId="48BDB30C" w14:textId="3D618A00"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7</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Es objeto del Derecho por Servicio de Rastro que preste e</w:t>
      </w:r>
      <w:r w:rsidR="00FD74C8">
        <w:rPr>
          <w:rFonts w:ascii="Arial" w:eastAsia="Arial" w:hAnsi="Arial" w:cs="Arial"/>
          <w:sz w:val="20"/>
          <w:szCs w:val="20"/>
        </w:rPr>
        <w:t xml:space="preserve">l Ayuntamiento, el transporte, </w:t>
      </w:r>
      <w:r w:rsidR="00877A8B" w:rsidRPr="005D612D">
        <w:rPr>
          <w:rFonts w:ascii="Arial" w:eastAsia="Arial" w:hAnsi="Arial" w:cs="Arial"/>
          <w:sz w:val="20"/>
          <w:szCs w:val="20"/>
        </w:rPr>
        <w:t>matanza, guarda en corrales, peso en básculas e inspección fuera de</w:t>
      </w:r>
      <w:r w:rsidR="00FD74C8">
        <w:rPr>
          <w:rFonts w:ascii="Arial" w:eastAsia="Arial" w:hAnsi="Arial" w:cs="Arial"/>
          <w:sz w:val="20"/>
          <w:szCs w:val="20"/>
        </w:rPr>
        <w:t>l rastro de animales y de carne</w:t>
      </w:r>
      <w:r w:rsidR="00877A8B" w:rsidRPr="005D612D">
        <w:rPr>
          <w:rFonts w:ascii="Arial" w:eastAsia="Arial" w:hAnsi="Arial" w:cs="Arial"/>
          <w:sz w:val="20"/>
          <w:szCs w:val="20"/>
        </w:rPr>
        <w:t xml:space="preserve"> fresca o en canal. </w:t>
      </w:r>
    </w:p>
    <w:p w14:paraId="3E65790B" w14:textId="77777777" w:rsidR="00FD74C8" w:rsidRDefault="00FD74C8" w:rsidP="00E0121C">
      <w:pPr>
        <w:spacing w:after="0" w:line="360" w:lineRule="auto"/>
        <w:jc w:val="both"/>
        <w:rPr>
          <w:rFonts w:ascii="Arial" w:eastAsia="Arial" w:hAnsi="Arial" w:cs="Arial"/>
          <w:sz w:val="20"/>
          <w:szCs w:val="20"/>
        </w:rPr>
      </w:pPr>
    </w:p>
    <w:p w14:paraId="53348E6C"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Son sujetos del Derecho a que se refiere la presente Sección, las personas físicas </w:t>
      </w:r>
      <w:r w:rsidR="004B6742" w:rsidRPr="005D612D">
        <w:rPr>
          <w:rFonts w:ascii="Arial" w:eastAsia="Arial" w:hAnsi="Arial" w:cs="Arial"/>
          <w:sz w:val="20"/>
          <w:szCs w:val="20"/>
        </w:rPr>
        <w:t>o morales que</w:t>
      </w:r>
      <w:r w:rsidRPr="005D612D">
        <w:rPr>
          <w:rFonts w:ascii="Arial" w:eastAsia="Arial" w:hAnsi="Arial" w:cs="Arial"/>
          <w:sz w:val="20"/>
          <w:szCs w:val="20"/>
        </w:rPr>
        <w:t xml:space="preserve"> utilicen los servicios de rastro que presta el Ayuntamiento. </w:t>
      </w:r>
    </w:p>
    <w:p w14:paraId="55E169BF" w14:textId="77777777" w:rsidR="00FD74C8" w:rsidRDefault="00FD74C8" w:rsidP="00084495">
      <w:pPr>
        <w:spacing w:after="0" w:line="360" w:lineRule="auto"/>
        <w:jc w:val="both"/>
        <w:rPr>
          <w:rFonts w:ascii="Arial" w:eastAsia="Arial" w:hAnsi="Arial" w:cs="Arial"/>
          <w:b/>
          <w:sz w:val="20"/>
          <w:szCs w:val="20"/>
        </w:rPr>
      </w:pPr>
    </w:p>
    <w:p w14:paraId="590556D0" w14:textId="01BBD653"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8</w:t>
      </w:r>
      <w:r w:rsidR="002A6C9B">
        <w:rPr>
          <w:rFonts w:ascii="Arial" w:eastAsia="Arial" w:hAnsi="Arial" w:cs="Arial"/>
          <w:b/>
          <w:sz w:val="20"/>
          <w:szCs w:val="20"/>
        </w:rPr>
        <w:t>8</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Será base de este tributo el tipo de servicio, el número de animales trasportados, sacrificados, guardados, pesados o inspeccionados. </w:t>
      </w:r>
    </w:p>
    <w:p w14:paraId="3CE0468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02FF52AA"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Los derechos por los servicios de Rastro se causarán de conformidad c</w:t>
      </w:r>
      <w:r w:rsidR="004B6742" w:rsidRPr="005D612D">
        <w:rPr>
          <w:rFonts w:ascii="Arial" w:eastAsia="Arial" w:hAnsi="Arial" w:cs="Arial"/>
          <w:sz w:val="20"/>
          <w:szCs w:val="20"/>
        </w:rPr>
        <w:t xml:space="preserve">on la tarifa establecida en la </w:t>
      </w:r>
      <w:r w:rsidRPr="005D612D">
        <w:rPr>
          <w:rFonts w:ascii="Arial" w:eastAsia="Arial" w:hAnsi="Arial" w:cs="Arial"/>
          <w:sz w:val="20"/>
          <w:szCs w:val="20"/>
        </w:rPr>
        <w:t xml:space="preserve">Ley de Ingresos del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Vigente. </w:t>
      </w:r>
    </w:p>
    <w:p w14:paraId="1812E32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7A12D22"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La inspección de carne en los rastros públicos no causará derech</w:t>
      </w:r>
      <w:r w:rsidR="004B6742" w:rsidRPr="005D612D">
        <w:rPr>
          <w:rFonts w:ascii="Arial" w:eastAsia="Arial" w:hAnsi="Arial" w:cs="Arial"/>
          <w:sz w:val="20"/>
          <w:szCs w:val="20"/>
        </w:rPr>
        <w:t>o alguno, pero las personas que</w:t>
      </w:r>
      <w:r w:rsidRPr="005D612D">
        <w:rPr>
          <w:rFonts w:ascii="Arial" w:eastAsia="Arial" w:hAnsi="Arial" w:cs="Arial"/>
          <w:sz w:val="20"/>
          <w:szCs w:val="20"/>
        </w:rPr>
        <w:t xml:space="preserve"> introduzcan carne al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deberán pasar por esa inspección. Dicha inspección se practicará en términos de lo dispuesto en la Ley de Salud del Estado de Yucatán. </w:t>
      </w:r>
    </w:p>
    <w:p w14:paraId="6D4D334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5B571BA"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En el caso de que las personas que realicen la introducción de carne en los términos del </w:t>
      </w:r>
      <w:r w:rsidR="00364C26" w:rsidRPr="005D612D">
        <w:rPr>
          <w:rFonts w:ascii="Arial" w:eastAsia="Arial" w:hAnsi="Arial" w:cs="Arial"/>
          <w:sz w:val="20"/>
          <w:szCs w:val="20"/>
        </w:rPr>
        <w:t>párrafo anterior</w:t>
      </w:r>
      <w:r w:rsidRPr="005D612D">
        <w:rPr>
          <w:rFonts w:ascii="Arial" w:eastAsia="Arial" w:hAnsi="Arial" w:cs="Arial"/>
          <w:sz w:val="20"/>
          <w:szCs w:val="20"/>
        </w:rPr>
        <w:t xml:space="preserve"> no pasaren por la inspección mencionada, se harán acreedoras a una sanción cuyo importe será de cinco unidades de medida y actualización vigente en el Estado de Yucatán por pieza </w:t>
      </w:r>
      <w:r w:rsidR="00B71230" w:rsidRPr="005D612D">
        <w:rPr>
          <w:rFonts w:ascii="Arial" w:eastAsia="Arial" w:hAnsi="Arial" w:cs="Arial"/>
          <w:sz w:val="20"/>
          <w:szCs w:val="20"/>
        </w:rPr>
        <w:t>de ganado</w:t>
      </w:r>
      <w:r w:rsidRPr="005D612D">
        <w:rPr>
          <w:rFonts w:ascii="Arial" w:eastAsia="Arial" w:hAnsi="Arial" w:cs="Arial"/>
          <w:sz w:val="20"/>
          <w:szCs w:val="20"/>
        </w:rPr>
        <w:t xml:space="preserve"> introducida. </w:t>
      </w:r>
    </w:p>
    <w:p w14:paraId="5CD8D04C"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04BBEAC0" w14:textId="22EEFB23"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Ley de Ingresos del Municipio de </w:t>
      </w:r>
      <w:r w:rsidR="000D314D" w:rsidRPr="005D612D">
        <w:rPr>
          <w:rFonts w:ascii="Arial" w:eastAsia="Arial" w:hAnsi="Arial" w:cs="Arial"/>
          <w:sz w:val="20"/>
          <w:szCs w:val="20"/>
        </w:rPr>
        <w:t>Ixil</w:t>
      </w:r>
      <w:r w:rsidR="00242B1F">
        <w:rPr>
          <w:rFonts w:ascii="Arial" w:eastAsia="Arial" w:hAnsi="Arial" w:cs="Arial"/>
          <w:sz w:val="20"/>
          <w:szCs w:val="20"/>
        </w:rPr>
        <w:t>, Yucatán</w:t>
      </w:r>
      <w:r w:rsidRPr="005D612D">
        <w:rPr>
          <w:rFonts w:ascii="Arial" w:eastAsia="Arial" w:hAnsi="Arial" w:cs="Arial"/>
          <w:sz w:val="20"/>
          <w:szCs w:val="20"/>
        </w:rPr>
        <w:t xml:space="preserve"> y los requisitos que determinan la Ley de Salud del Estado  de Yucatán y su Reglamento. </w:t>
      </w:r>
    </w:p>
    <w:p w14:paraId="382973E2" w14:textId="50100F14" w:rsidR="00877A8B" w:rsidRPr="005D612D" w:rsidRDefault="00877A8B" w:rsidP="00E0121C">
      <w:pPr>
        <w:spacing w:after="0" w:line="360" w:lineRule="auto"/>
        <w:jc w:val="both"/>
        <w:rPr>
          <w:rFonts w:ascii="Arial" w:hAnsi="Arial" w:cs="Arial"/>
          <w:sz w:val="20"/>
          <w:szCs w:val="20"/>
        </w:rPr>
      </w:pPr>
    </w:p>
    <w:p w14:paraId="294F7E6B"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El incumplimiento de esta disposición será sancionado. En caso de reincidencia, dicha sanción </w:t>
      </w:r>
      <w:r w:rsidR="00364C26" w:rsidRPr="005D612D">
        <w:rPr>
          <w:rFonts w:ascii="Arial" w:eastAsia="Arial" w:hAnsi="Arial" w:cs="Arial"/>
          <w:sz w:val="20"/>
          <w:szCs w:val="20"/>
        </w:rPr>
        <w:t>se duplicará</w:t>
      </w:r>
      <w:r w:rsidRPr="005D612D">
        <w:rPr>
          <w:rFonts w:ascii="Arial" w:eastAsia="Arial" w:hAnsi="Arial" w:cs="Arial"/>
          <w:sz w:val="20"/>
          <w:szCs w:val="20"/>
        </w:rPr>
        <w:t xml:space="preserve">. </w:t>
      </w:r>
    </w:p>
    <w:p w14:paraId="69B19620" w14:textId="77777777" w:rsidR="004B6742" w:rsidRPr="005D612D" w:rsidRDefault="004B6742" w:rsidP="00E0121C">
      <w:pPr>
        <w:pStyle w:val="Ttulo2"/>
        <w:spacing w:after="0" w:line="360" w:lineRule="auto"/>
        <w:ind w:left="0" w:right="0" w:firstLine="0"/>
        <w:rPr>
          <w:rFonts w:ascii="Arial" w:hAnsi="Arial" w:cs="Arial"/>
          <w:szCs w:val="20"/>
        </w:rPr>
      </w:pPr>
    </w:p>
    <w:p w14:paraId="5CD93FDC"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Certificados y Constancias</w:t>
      </w:r>
    </w:p>
    <w:p w14:paraId="0856F989" w14:textId="77777777" w:rsidR="00084495" w:rsidRPr="005D612D" w:rsidRDefault="00084495" w:rsidP="00084495">
      <w:pPr>
        <w:spacing w:after="0" w:line="360" w:lineRule="auto"/>
        <w:jc w:val="both"/>
        <w:rPr>
          <w:rFonts w:ascii="Arial" w:hAnsi="Arial" w:cs="Arial"/>
          <w:sz w:val="20"/>
          <w:szCs w:val="20"/>
          <w:lang w:eastAsia="es-MX"/>
        </w:rPr>
      </w:pPr>
    </w:p>
    <w:p w14:paraId="1573CCE4" w14:textId="61A412A7" w:rsidR="00877A8B" w:rsidRPr="005D612D" w:rsidRDefault="00B71230" w:rsidP="00084495">
      <w:pPr>
        <w:spacing w:after="0" w:line="360" w:lineRule="auto"/>
        <w:jc w:val="both"/>
        <w:rPr>
          <w:rFonts w:ascii="Arial" w:hAnsi="Arial" w:cs="Arial"/>
          <w:sz w:val="20"/>
          <w:szCs w:val="20"/>
        </w:rPr>
      </w:pPr>
      <w:r w:rsidRPr="005D612D">
        <w:rPr>
          <w:rFonts w:ascii="Arial" w:eastAsia="Century Gothic" w:hAnsi="Arial" w:cs="Arial"/>
          <w:b/>
          <w:sz w:val="20"/>
          <w:szCs w:val="20"/>
        </w:rPr>
        <w:t xml:space="preserve">Artículo </w:t>
      </w:r>
      <w:r w:rsidR="00F82ABE" w:rsidRPr="005D612D">
        <w:rPr>
          <w:rFonts w:ascii="Arial" w:eastAsia="Century Gothic" w:hAnsi="Arial" w:cs="Arial"/>
          <w:b/>
          <w:sz w:val="20"/>
          <w:szCs w:val="20"/>
        </w:rPr>
        <w:t>8</w:t>
      </w:r>
      <w:r w:rsidR="002A6C9B">
        <w:rPr>
          <w:rFonts w:ascii="Arial" w:eastAsia="Century Gothic" w:hAnsi="Arial" w:cs="Arial"/>
          <w:b/>
          <w:sz w:val="20"/>
          <w:szCs w:val="20"/>
        </w:rPr>
        <w:t>9</w:t>
      </w:r>
      <w:r w:rsidR="00877A8B" w:rsidRPr="005D612D">
        <w:rPr>
          <w:rFonts w:ascii="Arial" w:eastAsia="Century Gothic" w:hAnsi="Arial" w:cs="Arial"/>
          <w:b/>
          <w:sz w:val="20"/>
          <w:szCs w:val="20"/>
        </w:rPr>
        <w:t xml:space="preserve">.- </w:t>
      </w:r>
      <w:r w:rsidR="00877A8B" w:rsidRPr="005D612D">
        <w:rPr>
          <w:rFonts w:ascii="Arial" w:hAnsi="Arial" w:cs="Arial"/>
          <w:sz w:val="20"/>
          <w:szCs w:val="20"/>
        </w:rPr>
        <w:t>Por la expedición de certificados o constancias de cualquiera de las dependencias del Ayuntamiento, que no se encuen</w:t>
      </w:r>
      <w:r w:rsidR="008E4379" w:rsidRPr="005D612D">
        <w:rPr>
          <w:rFonts w:ascii="Arial" w:hAnsi="Arial" w:cs="Arial"/>
          <w:sz w:val="20"/>
          <w:szCs w:val="20"/>
        </w:rPr>
        <w:t>tren señalados en forma expresa</w:t>
      </w:r>
      <w:r w:rsidR="00877A8B" w:rsidRPr="005D612D">
        <w:rPr>
          <w:rFonts w:ascii="Arial" w:hAnsi="Arial" w:cs="Arial"/>
          <w:sz w:val="20"/>
          <w:szCs w:val="20"/>
        </w:rPr>
        <w:t>, se causarán derechos que se calcularán multiplicando el factor que se especifica en cada uno de ellos, por la unidad de medida y actualizac</w:t>
      </w:r>
      <w:r w:rsidR="008E4379" w:rsidRPr="005D612D">
        <w:rPr>
          <w:rFonts w:ascii="Arial" w:hAnsi="Arial" w:cs="Arial"/>
          <w:sz w:val="20"/>
          <w:szCs w:val="20"/>
        </w:rPr>
        <w:t>ión a la fecha de su expedición o de conformidad a la Ley de Ingresos Vigentes</w:t>
      </w:r>
    </w:p>
    <w:p w14:paraId="6E6C7D3D" w14:textId="77777777" w:rsidR="002A6C9B" w:rsidRDefault="002A6C9B" w:rsidP="00E0121C">
      <w:pPr>
        <w:spacing w:after="0" w:line="360" w:lineRule="auto"/>
        <w:jc w:val="center"/>
        <w:rPr>
          <w:rFonts w:ascii="Arial" w:eastAsia="Arial" w:hAnsi="Arial" w:cs="Arial"/>
          <w:b/>
          <w:sz w:val="20"/>
          <w:szCs w:val="20"/>
        </w:rPr>
      </w:pPr>
    </w:p>
    <w:p w14:paraId="168804DF" w14:textId="1499B462" w:rsidR="004B6742" w:rsidRPr="005D612D" w:rsidRDefault="00242B1F" w:rsidP="00E0121C">
      <w:pPr>
        <w:spacing w:after="0" w:line="360" w:lineRule="auto"/>
        <w:jc w:val="center"/>
        <w:rPr>
          <w:rFonts w:ascii="Arial" w:eastAsia="Arial" w:hAnsi="Arial" w:cs="Arial"/>
          <w:b/>
          <w:sz w:val="20"/>
          <w:szCs w:val="20"/>
        </w:rPr>
      </w:pPr>
      <w:r>
        <w:rPr>
          <w:rFonts w:ascii="Arial" w:eastAsia="Arial" w:hAnsi="Arial" w:cs="Arial"/>
          <w:b/>
          <w:sz w:val="20"/>
          <w:szCs w:val="20"/>
        </w:rPr>
        <w:t>CAPÍ</w:t>
      </w:r>
      <w:r w:rsidR="00B15235" w:rsidRPr="005D612D">
        <w:rPr>
          <w:rFonts w:ascii="Arial" w:eastAsia="Arial" w:hAnsi="Arial" w:cs="Arial"/>
          <w:b/>
          <w:sz w:val="20"/>
          <w:szCs w:val="20"/>
        </w:rPr>
        <w:t xml:space="preserve">TULO </w:t>
      </w:r>
      <w:r w:rsidR="008E4379" w:rsidRPr="005D612D">
        <w:rPr>
          <w:rFonts w:ascii="Arial" w:eastAsia="Arial" w:hAnsi="Arial" w:cs="Arial"/>
          <w:b/>
          <w:sz w:val="20"/>
          <w:szCs w:val="20"/>
        </w:rPr>
        <w:t>X</w:t>
      </w:r>
    </w:p>
    <w:p w14:paraId="7B2FA1C5"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Derechos por los Servicios que Presta el Catastro Municipal</w:t>
      </w:r>
    </w:p>
    <w:p w14:paraId="6D9357DC" w14:textId="77777777" w:rsidR="00084495" w:rsidRPr="005D612D" w:rsidRDefault="00084495" w:rsidP="00084495">
      <w:pPr>
        <w:spacing w:after="0" w:line="360" w:lineRule="auto"/>
        <w:jc w:val="both"/>
        <w:rPr>
          <w:rFonts w:ascii="Arial" w:hAnsi="Arial" w:cs="Arial"/>
          <w:sz w:val="20"/>
          <w:szCs w:val="20"/>
        </w:rPr>
      </w:pPr>
    </w:p>
    <w:p w14:paraId="49B43BDD" w14:textId="4B2D32D5"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90</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El objeto de estos derechos está constituido por los servicios que presta el Catastro Municipal. </w:t>
      </w:r>
    </w:p>
    <w:p w14:paraId="22696939" w14:textId="131F55C6" w:rsidR="00877A8B" w:rsidRPr="005D612D" w:rsidRDefault="00877A8B" w:rsidP="00E0121C">
      <w:pPr>
        <w:spacing w:after="0" w:line="360" w:lineRule="auto"/>
        <w:jc w:val="both"/>
        <w:rPr>
          <w:rFonts w:ascii="Arial" w:hAnsi="Arial" w:cs="Arial"/>
          <w:sz w:val="20"/>
          <w:szCs w:val="20"/>
        </w:rPr>
      </w:pPr>
    </w:p>
    <w:p w14:paraId="40F684AD" w14:textId="2AC0B58F"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91</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Son sujetos de estos derechos las personas físicas o moral</w:t>
      </w:r>
      <w:r w:rsidR="008E4379" w:rsidRPr="005D612D">
        <w:rPr>
          <w:rFonts w:ascii="Arial" w:eastAsia="Arial" w:hAnsi="Arial" w:cs="Arial"/>
          <w:sz w:val="20"/>
          <w:szCs w:val="20"/>
        </w:rPr>
        <w:t xml:space="preserve">es que soliciten los servicios </w:t>
      </w:r>
      <w:r w:rsidR="00877A8B" w:rsidRPr="005D612D">
        <w:rPr>
          <w:rFonts w:ascii="Arial" w:eastAsia="Arial" w:hAnsi="Arial" w:cs="Arial"/>
          <w:sz w:val="20"/>
          <w:szCs w:val="20"/>
        </w:rPr>
        <w:t xml:space="preserve">que presta el Catastro Municipal. </w:t>
      </w:r>
    </w:p>
    <w:p w14:paraId="4C4CB9F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68604E7" w14:textId="77777777"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La cuota que se pagará por los servicios que presta el Catastro Municipal, causarán derechos de conformidad con lo establecido en la Ley de Ingresos</w:t>
      </w:r>
      <w:r w:rsidR="008E4379" w:rsidRPr="005D612D">
        <w:rPr>
          <w:rFonts w:ascii="Arial" w:eastAsia="Arial" w:hAnsi="Arial" w:cs="Arial"/>
          <w:sz w:val="20"/>
          <w:szCs w:val="20"/>
        </w:rPr>
        <w:t xml:space="preserve"> vigente</w:t>
      </w:r>
      <w:r w:rsidRPr="005D612D">
        <w:rPr>
          <w:rFonts w:ascii="Arial" w:eastAsia="Arial" w:hAnsi="Arial" w:cs="Arial"/>
          <w:sz w:val="20"/>
          <w:szCs w:val="20"/>
        </w:rPr>
        <w:t xml:space="preserve"> del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w:t>
      </w:r>
    </w:p>
    <w:p w14:paraId="439B3F0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No causarán derecho alguno las divisiones o fracciones de terrenos</w:t>
      </w:r>
      <w:r w:rsidR="008E4379" w:rsidRPr="005D612D">
        <w:rPr>
          <w:rFonts w:ascii="Arial" w:eastAsia="Arial" w:hAnsi="Arial" w:cs="Arial"/>
          <w:sz w:val="20"/>
          <w:szCs w:val="20"/>
        </w:rPr>
        <w:t xml:space="preserve"> destinados al dominio público</w:t>
      </w:r>
      <w:r w:rsidRPr="005D612D">
        <w:rPr>
          <w:rFonts w:ascii="Arial" w:eastAsia="Arial" w:hAnsi="Arial" w:cs="Arial"/>
          <w:sz w:val="20"/>
          <w:szCs w:val="20"/>
        </w:rPr>
        <w:t xml:space="preserve"> y </w:t>
      </w:r>
    </w:p>
    <w:p w14:paraId="35CD1EB2"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Quedan exentas del pago de los derechos que establece esta Sección</w:t>
      </w:r>
      <w:r w:rsidR="008E4379" w:rsidRPr="005D612D">
        <w:rPr>
          <w:rFonts w:ascii="Arial" w:eastAsia="Arial" w:hAnsi="Arial" w:cs="Arial"/>
          <w:sz w:val="20"/>
          <w:szCs w:val="20"/>
        </w:rPr>
        <w:t xml:space="preserve"> o en la ley de ingreso</w:t>
      </w:r>
      <w:r w:rsidRPr="005D612D">
        <w:rPr>
          <w:rFonts w:ascii="Arial" w:eastAsia="Arial" w:hAnsi="Arial" w:cs="Arial"/>
          <w:sz w:val="20"/>
          <w:szCs w:val="20"/>
        </w:rPr>
        <w:t>, las Instituciones Públicas</w:t>
      </w:r>
      <w:r w:rsidR="008E4379" w:rsidRPr="005D612D">
        <w:rPr>
          <w:rFonts w:ascii="Arial" w:eastAsia="Arial" w:hAnsi="Arial" w:cs="Arial"/>
          <w:sz w:val="20"/>
          <w:szCs w:val="20"/>
        </w:rPr>
        <w:t xml:space="preserve"> sin fines de lucro, como escuelas, universidades, etc</w:t>
      </w:r>
      <w:r w:rsidRPr="005D612D">
        <w:rPr>
          <w:rFonts w:ascii="Arial" w:eastAsia="Arial" w:hAnsi="Arial" w:cs="Arial"/>
          <w:sz w:val="20"/>
          <w:szCs w:val="20"/>
        </w:rPr>
        <w:t xml:space="preserve">. </w:t>
      </w:r>
    </w:p>
    <w:p w14:paraId="191F6CE1" w14:textId="19C3BC11" w:rsidR="00DB0C97"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 </w:t>
      </w:r>
    </w:p>
    <w:p w14:paraId="37502C64" w14:textId="77777777" w:rsidR="00877A8B" w:rsidRPr="005D612D" w:rsidRDefault="00DB0C97" w:rsidP="00E0121C">
      <w:pPr>
        <w:spacing w:after="0" w:line="360" w:lineRule="auto"/>
        <w:jc w:val="both"/>
        <w:rPr>
          <w:rFonts w:ascii="Arial" w:hAnsi="Arial" w:cs="Arial"/>
          <w:sz w:val="20"/>
          <w:szCs w:val="20"/>
        </w:rPr>
      </w:pPr>
      <w:r>
        <w:rPr>
          <w:rFonts w:ascii="Arial" w:eastAsia="Arial" w:hAnsi="Arial" w:cs="Arial"/>
          <w:sz w:val="20"/>
          <w:szCs w:val="20"/>
        </w:rPr>
        <w:br w:type="column"/>
      </w:r>
    </w:p>
    <w:p w14:paraId="65A0C1E3" w14:textId="77777777" w:rsidR="00877A8B" w:rsidRPr="005D612D" w:rsidRDefault="008E4379"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w:t>
      </w:r>
      <w:r w:rsidR="00B15235" w:rsidRPr="005D612D">
        <w:rPr>
          <w:rFonts w:ascii="Arial" w:eastAsia="Arial" w:hAnsi="Arial" w:cs="Arial"/>
          <w:b/>
          <w:sz w:val="20"/>
          <w:szCs w:val="20"/>
        </w:rPr>
        <w:t>I</w:t>
      </w:r>
    </w:p>
    <w:p w14:paraId="633B0C9C"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Derechos por el Uso y Aprovechamiento de lo</w:t>
      </w:r>
      <w:r w:rsidR="008E4379" w:rsidRPr="005D612D">
        <w:rPr>
          <w:rFonts w:ascii="Arial" w:hAnsi="Arial" w:cs="Arial"/>
          <w:szCs w:val="20"/>
        </w:rPr>
        <w:t>s Bienes de Dominio Público del</w:t>
      </w:r>
      <w:r w:rsidRPr="005D612D">
        <w:rPr>
          <w:rFonts w:ascii="Arial" w:hAnsi="Arial" w:cs="Arial"/>
          <w:szCs w:val="20"/>
        </w:rPr>
        <w:t xml:space="preserve"> Patrimonio Municipal</w:t>
      </w:r>
    </w:p>
    <w:p w14:paraId="6B5FB322"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5167FFDC" w14:textId="6A01D9A3"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9</w:t>
      </w:r>
      <w:r w:rsidR="002A6C9B">
        <w:rPr>
          <w:rFonts w:ascii="Arial" w:eastAsia="Arial" w:hAnsi="Arial" w:cs="Arial"/>
          <w:b/>
          <w:sz w:val="20"/>
          <w:szCs w:val="20"/>
        </w:rPr>
        <w:t>2</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Están sujetos al pago de los derechos por el uso y aprovechamiento de</w:t>
      </w:r>
      <w:r w:rsidR="008E4379" w:rsidRPr="005D612D">
        <w:rPr>
          <w:rFonts w:ascii="Arial" w:eastAsia="Arial" w:hAnsi="Arial" w:cs="Arial"/>
          <w:sz w:val="20"/>
          <w:szCs w:val="20"/>
        </w:rPr>
        <w:t xml:space="preserve"> bienes del </w:t>
      </w:r>
      <w:r w:rsidR="00877A8B" w:rsidRPr="005D612D">
        <w:rPr>
          <w:rFonts w:ascii="Arial" w:eastAsia="Arial" w:hAnsi="Arial" w:cs="Arial"/>
          <w:sz w:val="20"/>
          <w:szCs w:val="20"/>
        </w:rPr>
        <w:t xml:space="preserve">dominio público municipal, las personas físicas o morales a quienes se les hubiera otorgado </w:t>
      </w:r>
      <w:r w:rsidR="008E4379" w:rsidRPr="005D612D">
        <w:rPr>
          <w:rFonts w:ascii="Arial" w:eastAsia="Arial" w:hAnsi="Arial" w:cs="Arial"/>
          <w:sz w:val="20"/>
          <w:szCs w:val="20"/>
        </w:rPr>
        <w:t>en concesión</w:t>
      </w:r>
      <w:r w:rsidR="00877A8B" w:rsidRPr="005D612D">
        <w:rPr>
          <w:rFonts w:ascii="Arial" w:eastAsia="Arial" w:hAnsi="Arial" w:cs="Arial"/>
          <w:sz w:val="20"/>
          <w:szCs w:val="20"/>
        </w:rPr>
        <w:t xml:space="preserve">, o hayan obtenido la posesión por cualquier otro medio, </w:t>
      </w:r>
      <w:r w:rsidR="00084495" w:rsidRPr="005D612D">
        <w:rPr>
          <w:rFonts w:ascii="Arial" w:eastAsia="Arial" w:hAnsi="Arial" w:cs="Arial"/>
          <w:sz w:val="20"/>
          <w:szCs w:val="20"/>
        </w:rPr>
        <w:t xml:space="preserve">así como aquellas personas que </w:t>
      </w:r>
      <w:r w:rsidR="00877A8B" w:rsidRPr="005D612D">
        <w:rPr>
          <w:rFonts w:ascii="Arial" w:eastAsia="Arial" w:hAnsi="Arial" w:cs="Arial"/>
          <w:sz w:val="20"/>
          <w:szCs w:val="20"/>
        </w:rPr>
        <w:t xml:space="preserve">hagan </w:t>
      </w:r>
      <w:r w:rsidR="008E4379" w:rsidRPr="005D612D">
        <w:rPr>
          <w:rFonts w:ascii="Arial" w:eastAsia="Arial" w:hAnsi="Arial" w:cs="Arial"/>
          <w:sz w:val="20"/>
          <w:szCs w:val="20"/>
        </w:rPr>
        <w:t>uso de las unidades deportivas</w:t>
      </w:r>
      <w:r w:rsidR="00FD74C8">
        <w:rPr>
          <w:rFonts w:ascii="Arial" w:eastAsia="Arial" w:hAnsi="Arial" w:cs="Arial"/>
          <w:sz w:val="20"/>
          <w:szCs w:val="20"/>
        </w:rPr>
        <w:t xml:space="preserve">, museos, bibliotecas y en </w:t>
      </w:r>
      <w:r w:rsidR="00877A8B" w:rsidRPr="005D612D">
        <w:rPr>
          <w:rFonts w:ascii="Arial" w:eastAsia="Arial" w:hAnsi="Arial" w:cs="Arial"/>
          <w:sz w:val="20"/>
          <w:szCs w:val="20"/>
        </w:rPr>
        <w:t xml:space="preserve">general que usen o aprovechen los bienes del domino público municipal. </w:t>
      </w:r>
    </w:p>
    <w:p w14:paraId="1DCF72F7" w14:textId="65E1AC2A" w:rsidR="00877A8B" w:rsidRPr="005D612D" w:rsidRDefault="00084495"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A7A319E" w14:textId="03894BB2"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93</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36A9F80A" w14:textId="77777777" w:rsidR="00752503" w:rsidRDefault="00752503" w:rsidP="00752503">
      <w:pPr>
        <w:spacing w:after="0" w:line="240" w:lineRule="auto"/>
        <w:jc w:val="both"/>
        <w:rPr>
          <w:rFonts w:ascii="Arial" w:eastAsia="Arial" w:hAnsi="Arial" w:cs="Arial"/>
          <w:b/>
          <w:sz w:val="20"/>
          <w:szCs w:val="20"/>
        </w:rPr>
      </w:pPr>
    </w:p>
    <w:p w14:paraId="1004568C" w14:textId="50F43A49"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De la Base</w:t>
      </w:r>
    </w:p>
    <w:p w14:paraId="1178E60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61DFBC7" w14:textId="6A0A0B64" w:rsidR="00877A8B" w:rsidRPr="005D612D" w:rsidRDefault="00364C26"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94</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 xml:space="preserve">La base para determinar el monto de estos derechos, será el número   de </w:t>
      </w:r>
      <w:r w:rsidRPr="005D612D">
        <w:rPr>
          <w:rFonts w:ascii="Arial" w:eastAsia="Arial" w:hAnsi="Arial" w:cs="Arial"/>
          <w:sz w:val="20"/>
          <w:szCs w:val="20"/>
        </w:rPr>
        <w:t>metros cuadrados</w:t>
      </w:r>
      <w:r w:rsidR="00877A8B" w:rsidRPr="005D612D">
        <w:rPr>
          <w:rFonts w:ascii="Arial" w:eastAsia="Arial" w:hAnsi="Arial" w:cs="Arial"/>
          <w:sz w:val="20"/>
          <w:szCs w:val="20"/>
        </w:rPr>
        <w:t xml:space="preserve"> concesionados o los que tenga en posesión por cualquier otro medio, la persona </w:t>
      </w:r>
      <w:r w:rsidRPr="005D612D">
        <w:rPr>
          <w:rFonts w:ascii="Arial" w:eastAsia="Arial" w:hAnsi="Arial" w:cs="Arial"/>
          <w:sz w:val="20"/>
          <w:szCs w:val="20"/>
        </w:rPr>
        <w:t>obligada al</w:t>
      </w:r>
      <w:r w:rsidR="00877A8B" w:rsidRPr="005D612D">
        <w:rPr>
          <w:rFonts w:ascii="Arial" w:eastAsia="Arial" w:hAnsi="Arial" w:cs="Arial"/>
          <w:sz w:val="20"/>
          <w:szCs w:val="20"/>
        </w:rPr>
        <w:t xml:space="preserve"> pago. </w:t>
      </w:r>
    </w:p>
    <w:p w14:paraId="6404B83F"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w:t>
      </w:r>
      <w:r w:rsidR="00B15235" w:rsidRPr="005D612D">
        <w:rPr>
          <w:rFonts w:ascii="Arial" w:eastAsia="Arial" w:hAnsi="Arial" w:cs="Arial"/>
          <w:b/>
          <w:sz w:val="20"/>
          <w:szCs w:val="20"/>
        </w:rPr>
        <w:t>II</w:t>
      </w:r>
    </w:p>
    <w:p w14:paraId="241D2FEA" w14:textId="77777777" w:rsidR="00877A8B" w:rsidRPr="005D612D" w:rsidRDefault="00364C26"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 de Limpieza</w:t>
      </w:r>
    </w:p>
    <w:p w14:paraId="0EC3F47C" w14:textId="0B333AD0" w:rsidR="00877A8B" w:rsidRPr="005D612D" w:rsidRDefault="00877A8B" w:rsidP="00E0121C">
      <w:pPr>
        <w:spacing w:after="0" w:line="360" w:lineRule="auto"/>
        <w:jc w:val="both"/>
        <w:rPr>
          <w:rFonts w:ascii="Arial" w:hAnsi="Arial" w:cs="Arial"/>
          <w:sz w:val="20"/>
          <w:szCs w:val="20"/>
        </w:rPr>
      </w:pPr>
    </w:p>
    <w:p w14:paraId="0E86EFAC" w14:textId="7D143DCF" w:rsidR="00877A8B" w:rsidRPr="005D612D" w:rsidRDefault="00364C26"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95</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Son sujetos de este derecho, las personas físicas o morales que solici</w:t>
      </w:r>
      <w:r w:rsidRPr="005D612D">
        <w:rPr>
          <w:rFonts w:ascii="Arial" w:eastAsia="Arial" w:hAnsi="Arial" w:cs="Arial"/>
          <w:sz w:val="20"/>
          <w:szCs w:val="20"/>
        </w:rPr>
        <w:t xml:space="preserve">ten los servicios </w:t>
      </w:r>
      <w:r w:rsidR="00F82ABE" w:rsidRPr="005D612D">
        <w:rPr>
          <w:rFonts w:ascii="Arial" w:eastAsia="Arial" w:hAnsi="Arial" w:cs="Arial"/>
          <w:sz w:val="20"/>
          <w:szCs w:val="20"/>
        </w:rPr>
        <w:t>de</w:t>
      </w:r>
      <w:r w:rsidR="00877A8B" w:rsidRPr="005D612D">
        <w:rPr>
          <w:rFonts w:ascii="Arial" w:eastAsia="Arial" w:hAnsi="Arial" w:cs="Arial"/>
          <w:sz w:val="20"/>
          <w:szCs w:val="20"/>
        </w:rPr>
        <w:t xml:space="preserve"> limpia y que preste el Municipio</w:t>
      </w:r>
      <w:r w:rsidRPr="005D612D">
        <w:rPr>
          <w:rFonts w:ascii="Arial" w:eastAsia="Arial" w:hAnsi="Arial" w:cs="Arial"/>
          <w:sz w:val="20"/>
          <w:szCs w:val="20"/>
        </w:rPr>
        <w:t xml:space="preserve"> o recolección de basura.</w:t>
      </w:r>
      <w:r w:rsidR="00877A8B" w:rsidRPr="005D612D">
        <w:rPr>
          <w:rFonts w:ascii="Arial" w:eastAsia="Arial" w:hAnsi="Arial" w:cs="Arial"/>
          <w:sz w:val="20"/>
          <w:szCs w:val="20"/>
        </w:rPr>
        <w:t xml:space="preserve"> </w:t>
      </w:r>
    </w:p>
    <w:p w14:paraId="69A55CEB" w14:textId="77777777" w:rsidR="00364C26" w:rsidRPr="005D612D" w:rsidRDefault="00364C26" w:rsidP="00E0121C">
      <w:pPr>
        <w:spacing w:after="0" w:line="360" w:lineRule="auto"/>
        <w:jc w:val="both"/>
        <w:rPr>
          <w:rFonts w:ascii="Arial" w:hAnsi="Arial" w:cs="Arial"/>
          <w:sz w:val="20"/>
          <w:szCs w:val="20"/>
        </w:rPr>
      </w:pPr>
    </w:p>
    <w:p w14:paraId="07EA8F7F" w14:textId="2891BC19" w:rsidR="00877A8B" w:rsidRPr="005D612D" w:rsidRDefault="00364C26"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96</w:t>
      </w:r>
      <w:r w:rsidR="00877A8B" w:rsidRPr="005D612D">
        <w:rPr>
          <w:rFonts w:ascii="Arial" w:eastAsia="Arial" w:hAnsi="Arial" w:cs="Arial"/>
          <w:b/>
          <w:sz w:val="20"/>
          <w:szCs w:val="20"/>
        </w:rPr>
        <w:t xml:space="preserve">.- </w:t>
      </w:r>
      <w:r w:rsidR="00877A8B" w:rsidRPr="005D612D">
        <w:rPr>
          <w:rFonts w:ascii="Arial" w:eastAsia="Arial" w:hAnsi="Arial" w:cs="Arial"/>
          <w:sz w:val="20"/>
          <w:szCs w:val="20"/>
        </w:rPr>
        <w:t>Es objeto de este derecho el servicio de limpia y recolec</w:t>
      </w:r>
      <w:r w:rsidRPr="005D612D">
        <w:rPr>
          <w:rFonts w:ascii="Arial" w:eastAsia="Arial" w:hAnsi="Arial" w:cs="Arial"/>
          <w:sz w:val="20"/>
          <w:szCs w:val="20"/>
        </w:rPr>
        <w:t>ción de basura a domicilio o en</w:t>
      </w:r>
      <w:r w:rsidR="00877A8B" w:rsidRPr="005D612D">
        <w:rPr>
          <w:rFonts w:ascii="Arial" w:eastAsia="Arial" w:hAnsi="Arial" w:cs="Arial"/>
          <w:sz w:val="20"/>
          <w:szCs w:val="20"/>
        </w:rPr>
        <w:t xml:space="preserve"> los lugares que al efecto se establezcan en los Reglamentos Municipales </w:t>
      </w:r>
      <w:r w:rsidRPr="005D612D">
        <w:rPr>
          <w:rFonts w:ascii="Arial" w:eastAsia="Arial" w:hAnsi="Arial" w:cs="Arial"/>
          <w:sz w:val="20"/>
          <w:szCs w:val="20"/>
        </w:rPr>
        <w:t>correspondientes, así</w:t>
      </w:r>
      <w:r w:rsidR="00877A8B" w:rsidRPr="005D612D">
        <w:rPr>
          <w:rFonts w:ascii="Arial" w:eastAsia="Arial" w:hAnsi="Arial" w:cs="Arial"/>
          <w:sz w:val="20"/>
          <w:szCs w:val="20"/>
        </w:rPr>
        <w:t xml:space="preserve"> </w:t>
      </w:r>
      <w:r w:rsidRPr="005D612D">
        <w:rPr>
          <w:rFonts w:ascii="Arial" w:eastAsia="Arial" w:hAnsi="Arial" w:cs="Arial"/>
          <w:sz w:val="20"/>
          <w:szCs w:val="20"/>
        </w:rPr>
        <w:t>como la</w:t>
      </w:r>
      <w:r w:rsidR="00877A8B" w:rsidRPr="005D612D">
        <w:rPr>
          <w:rFonts w:ascii="Arial" w:eastAsia="Arial" w:hAnsi="Arial" w:cs="Arial"/>
          <w:sz w:val="20"/>
          <w:szCs w:val="20"/>
        </w:rPr>
        <w:t xml:space="preserve"> limpieza de predios baldíos que sean aseados por el Ayuntamiento a solicitud del propietario de </w:t>
      </w:r>
      <w:r w:rsidRPr="005D612D">
        <w:rPr>
          <w:rFonts w:ascii="Arial" w:eastAsia="Arial" w:hAnsi="Arial" w:cs="Arial"/>
          <w:sz w:val="20"/>
          <w:szCs w:val="20"/>
        </w:rPr>
        <w:t>los mismos</w:t>
      </w:r>
      <w:r w:rsidR="00877A8B" w:rsidRPr="005D612D">
        <w:rPr>
          <w:rFonts w:ascii="Arial" w:eastAsia="Arial" w:hAnsi="Arial" w:cs="Arial"/>
          <w:sz w:val="20"/>
          <w:szCs w:val="20"/>
        </w:rPr>
        <w:t xml:space="preserve">, fuera de este último caso, se estará a lo dispuesto en la reglamentación municipal respectiva. </w:t>
      </w:r>
    </w:p>
    <w:p w14:paraId="4C8FB2BC" w14:textId="77777777" w:rsidR="00F82ABE" w:rsidRPr="005D612D" w:rsidRDefault="00F82ABE" w:rsidP="00E0121C">
      <w:pPr>
        <w:spacing w:after="0" w:line="360" w:lineRule="auto"/>
        <w:ind w:firstLine="708"/>
        <w:jc w:val="both"/>
        <w:rPr>
          <w:rFonts w:ascii="Arial" w:hAnsi="Arial" w:cs="Arial"/>
          <w:sz w:val="20"/>
          <w:szCs w:val="20"/>
        </w:rPr>
      </w:pPr>
    </w:p>
    <w:p w14:paraId="3FC8A798" w14:textId="1CCF259B"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97</w:t>
      </w:r>
      <w:r w:rsidRPr="005D612D">
        <w:rPr>
          <w:rFonts w:ascii="Arial" w:eastAsia="Arial" w:hAnsi="Arial" w:cs="Arial"/>
          <w:b/>
          <w:sz w:val="20"/>
          <w:szCs w:val="20"/>
        </w:rPr>
        <w:t xml:space="preserve">.- </w:t>
      </w:r>
      <w:r w:rsidRPr="005D612D">
        <w:rPr>
          <w:rFonts w:ascii="Arial" w:eastAsia="Arial" w:hAnsi="Arial" w:cs="Arial"/>
          <w:sz w:val="20"/>
          <w:szCs w:val="20"/>
        </w:rPr>
        <w:t xml:space="preserve">Servirá de base el cobro de este derecho: </w:t>
      </w:r>
    </w:p>
    <w:p w14:paraId="0FD24F22" w14:textId="5B201439" w:rsidR="00877A8B" w:rsidRPr="005D612D" w:rsidRDefault="00877A8B" w:rsidP="00FD74C8">
      <w:pPr>
        <w:pStyle w:val="Prrafodelista"/>
        <w:numPr>
          <w:ilvl w:val="0"/>
          <w:numId w:val="43"/>
        </w:numPr>
        <w:spacing w:after="0" w:line="360" w:lineRule="auto"/>
        <w:jc w:val="both"/>
        <w:rPr>
          <w:rFonts w:ascii="Arial" w:hAnsi="Arial" w:cs="Arial"/>
          <w:sz w:val="20"/>
          <w:szCs w:val="20"/>
        </w:rPr>
      </w:pPr>
      <w:r w:rsidRPr="005D612D">
        <w:rPr>
          <w:rFonts w:ascii="Arial" w:eastAsia="Arial" w:hAnsi="Arial" w:cs="Arial"/>
          <w:sz w:val="20"/>
          <w:szCs w:val="20"/>
        </w:rPr>
        <w:t>Tratándose del servicio de recolección de basura, la periodicid</w:t>
      </w:r>
      <w:r w:rsidR="00364C26" w:rsidRPr="005D612D">
        <w:rPr>
          <w:rFonts w:ascii="Arial" w:eastAsia="Arial" w:hAnsi="Arial" w:cs="Arial"/>
          <w:sz w:val="20"/>
          <w:szCs w:val="20"/>
        </w:rPr>
        <w:t xml:space="preserve">ad y forma en que se preste el </w:t>
      </w:r>
      <w:r w:rsidRPr="005D612D">
        <w:rPr>
          <w:rFonts w:ascii="Arial" w:eastAsia="Arial" w:hAnsi="Arial" w:cs="Arial"/>
          <w:sz w:val="20"/>
          <w:szCs w:val="20"/>
        </w:rPr>
        <w:t xml:space="preserve">servicio. </w:t>
      </w:r>
    </w:p>
    <w:p w14:paraId="123287D2" w14:textId="78B4A2A0" w:rsidR="00877A8B" w:rsidRPr="005D612D" w:rsidRDefault="00877A8B" w:rsidP="00FD74C8">
      <w:pPr>
        <w:pStyle w:val="Prrafodelista"/>
        <w:numPr>
          <w:ilvl w:val="0"/>
          <w:numId w:val="43"/>
        </w:num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La superficie total del predio que deba limpiarse, a solicitud del propietario. </w:t>
      </w:r>
    </w:p>
    <w:p w14:paraId="5C4A4835" w14:textId="768917FA"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2A6C9B">
        <w:rPr>
          <w:rFonts w:ascii="Arial" w:eastAsia="Arial" w:hAnsi="Arial" w:cs="Arial"/>
          <w:b/>
          <w:sz w:val="20"/>
          <w:szCs w:val="20"/>
        </w:rPr>
        <w:t>98</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se realizará en la caja de la Tesorería Municipal o con la persona que </w:t>
      </w:r>
      <w:r w:rsidR="00364C26" w:rsidRPr="005D612D">
        <w:rPr>
          <w:rFonts w:ascii="Arial" w:eastAsia="Arial" w:hAnsi="Arial" w:cs="Arial"/>
          <w:sz w:val="20"/>
          <w:szCs w:val="20"/>
        </w:rPr>
        <w:t>el Ayuntamiento</w:t>
      </w:r>
      <w:r w:rsidRPr="005D612D">
        <w:rPr>
          <w:rFonts w:ascii="Arial" w:eastAsia="Arial" w:hAnsi="Arial" w:cs="Arial"/>
          <w:sz w:val="20"/>
          <w:szCs w:val="20"/>
        </w:rPr>
        <w:t xml:space="preserve"> designe. </w:t>
      </w:r>
    </w:p>
    <w:p w14:paraId="28C0EE13" w14:textId="77777777" w:rsidR="00F82ABE" w:rsidRPr="005D612D" w:rsidRDefault="00F82ABE" w:rsidP="00E0121C">
      <w:pPr>
        <w:spacing w:after="0" w:line="360" w:lineRule="auto"/>
        <w:ind w:firstLine="708"/>
        <w:jc w:val="both"/>
        <w:rPr>
          <w:rFonts w:ascii="Arial" w:hAnsi="Arial" w:cs="Arial"/>
          <w:sz w:val="20"/>
          <w:szCs w:val="20"/>
        </w:rPr>
      </w:pPr>
    </w:p>
    <w:p w14:paraId="0C7A1A0F" w14:textId="1B047553"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99</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predios relacionados con la prestación del servicio de limpia en cualquiera </w:t>
      </w:r>
      <w:r w:rsidR="00364C26" w:rsidRPr="005D612D">
        <w:rPr>
          <w:rFonts w:ascii="Arial" w:eastAsia="Arial" w:hAnsi="Arial" w:cs="Arial"/>
          <w:sz w:val="20"/>
          <w:szCs w:val="20"/>
        </w:rPr>
        <w:t>de las modalidades</w:t>
      </w:r>
      <w:r w:rsidRPr="005D612D">
        <w:rPr>
          <w:rFonts w:ascii="Arial" w:eastAsia="Arial" w:hAnsi="Arial" w:cs="Arial"/>
          <w:sz w:val="20"/>
          <w:szCs w:val="20"/>
        </w:rPr>
        <w:t xml:space="preserve"> señaladas en este capítulo, responden de manera objetiva por el pago de </w:t>
      </w:r>
      <w:r w:rsidR="00B03C3C" w:rsidRPr="005D612D">
        <w:rPr>
          <w:rFonts w:ascii="Arial" w:eastAsia="Arial" w:hAnsi="Arial" w:cs="Arial"/>
          <w:sz w:val="20"/>
          <w:szCs w:val="20"/>
        </w:rPr>
        <w:t>créditos fiscales</w:t>
      </w:r>
      <w:r w:rsidRPr="005D612D">
        <w:rPr>
          <w:rFonts w:ascii="Arial" w:eastAsia="Arial" w:hAnsi="Arial" w:cs="Arial"/>
          <w:sz w:val="20"/>
          <w:szCs w:val="20"/>
        </w:rPr>
        <w:t xml:space="preserve"> que se generen con motivo de la prestación de dichos servicios. </w:t>
      </w:r>
    </w:p>
    <w:p w14:paraId="43466C0B" w14:textId="77777777" w:rsidR="00877A8B" w:rsidRPr="005D612D" w:rsidRDefault="00877A8B" w:rsidP="00E0121C">
      <w:pPr>
        <w:spacing w:after="0" w:line="360" w:lineRule="auto"/>
        <w:jc w:val="center"/>
        <w:rPr>
          <w:rFonts w:ascii="Arial" w:hAnsi="Arial" w:cs="Arial"/>
          <w:sz w:val="20"/>
          <w:szCs w:val="20"/>
        </w:rPr>
      </w:pPr>
    </w:p>
    <w:p w14:paraId="7FABBD7B" w14:textId="343720A9" w:rsidR="00877A8B" w:rsidRPr="005D612D" w:rsidRDefault="00242B1F" w:rsidP="00E0121C">
      <w:pPr>
        <w:spacing w:after="0" w:line="360" w:lineRule="auto"/>
        <w:jc w:val="center"/>
        <w:rPr>
          <w:rFonts w:ascii="Arial" w:hAnsi="Arial" w:cs="Arial"/>
          <w:sz w:val="20"/>
          <w:szCs w:val="20"/>
        </w:rPr>
      </w:pPr>
      <w:r>
        <w:rPr>
          <w:rFonts w:ascii="Arial" w:eastAsia="Arial" w:hAnsi="Arial" w:cs="Arial"/>
          <w:b/>
          <w:sz w:val="20"/>
          <w:szCs w:val="20"/>
        </w:rPr>
        <w:t>CAPÍ</w:t>
      </w:r>
      <w:r w:rsidRPr="005D612D">
        <w:rPr>
          <w:rFonts w:ascii="Arial" w:eastAsia="Arial" w:hAnsi="Arial" w:cs="Arial"/>
          <w:b/>
          <w:sz w:val="20"/>
          <w:szCs w:val="20"/>
        </w:rPr>
        <w:t>TULO XIII</w:t>
      </w:r>
    </w:p>
    <w:p w14:paraId="7A910F91" w14:textId="77777777" w:rsidR="00877A8B" w:rsidRPr="005D612D" w:rsidRDefault="00877A8B"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Derechos por Servicios de Agua Potable</w:t>
      </w:r>
    </w:p>
    <w:p w14:paraId="35C630E3" w14:textId="77777777" w:rsidR="00084495" w:rsidRPr="005D612D" w:rsidRDefault="00084495" w:rsidP="00E0121C">
      <w:pPr>
        <w:spacing w:after="0" w:line="360" w:lineRule="auto"/>
        <w:jc w:val="center"/>
        <w:rPr>
          <w:rFonts w:ascii="Arial" w:hAnsi="Arial" w:cs="Arial"/>
          <w:sz w:val="20"/>
          <w:szCs w:val="20"/>
        </w:rPr>
      </w:pPr>
    </w:p>
    <w:p w14:paraId="2A0F1F7E" w14:textId="76A59BF2"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100</w:t>
      </w:r>
      <w:r w:rsidRPr="005D612D">
        <w:rPr>
          <w:rFonts w:ascii="Arial" w:eastAsia="Arial" w:hAnsi="Arial" w:cs="Arial"/>
          <w:b/>
          <w:sz w:val="20"/>
          <w:szCs w:val="20"/>
        </w:rPr>
        <w:t xml:space="preserve">.- </w:t>
      </w:r>
      <w:r w:rsidRPr="005D612D">
        <w:rPr>
          <w:rFonts w:ascii="Arial" w:eastAsia="Arial" w:hAnsi="Arial" w:cs="Arial"/>
          <w:sz w:val="20"/>
          <w:szCs w:val="20"/>
        </w:rPr>
        <w:t xml:space="preserve">Es objeto de este derecho la prestación de los servicios de agua potable a </w:t>
      </w:r>
      <w:r w:rsidR="00364C26" w:rsidRPr="005D612D">
        <w:rPr>
          <w:rFonts w:ascii="Arial" w:eastAsia="Arial" w:hAnsi="Arial" w:cs="Arial"/>
          <w:sz w:val="20"/>
          <w:szCs w:val="20"/>
        </w:rPr>
        <w:t>los habitantes</w:t>
      </w:r>
      <w:r w:rsidRPr="005D612D">
        <w:rPr>
          <w:rFonts w:ascii="Arial" w:eastAsia="Arial" w:hAnsi="Arial" w:cs="Arial"/>
          <w:sz w:val="20"/>
          <w:szCs w:val="20"/>
        </w:rPr>
        <w:t xml:space="preserve"> del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w:t>
      </w:r>
    </w:p>
    <w:p w14:paraId="46EB9CDE" w14:textId="77777777" w:rsidR="00084495" w:rsidRPr="005D612D" w:rsidRDefault="00084495" w:rsidP="00084495">
      <w:pPr>
        <w:spacing w:after="0" w:line="360" w:lineRule="auto"/>
        <w:jc w:val="both"/>
        <w:rPr>
          <w:rFonts w:ascii="Arial" w:hAnsi="Arial" w:cs="Arial"/>
          <w:sz w:val="20"/>
          <w:szCs w:val="20"/>
        </w:rPr>
      </w:pPr>
    </w:p>
    <w:p w14:paraId="2137FB51" w14:textId="56366956" w:rsidR="00877A8B" w:rsidRPr="005D612D" w:rsidRDefault="00877A8B" w:rsidP="00084495">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w:t>
      </w:r>
      <w:r w:rsidR="00364C26" w:rsidRPr="005D612D">
        <w:rPr>
          <w:rFonts w:ascii="Arial" w:eastAsia="Arial" w:hAnsi="Arial" w:cs="Arial"/>
          <w:sz w:val="20"/>
          <w:szCs w:val="20"/>
        </w:rPr>
        <w:t>el servicio</w:t>
      </w:r>
      <w:r w:rsidRPr="005D612D">
        <w:rPr>
          <w:rFonts w:ascii="Arial" w:eastAsia="Arial" w:hAnsi="Arial" w:cs="Arial"/>
          <w:sz w:val="20"/>
          <w:szCs w:val="20"/>
        </w:rPr>
        <w:t xml:space="preserve"> se presta, con la sola existencia de éste en el frente del predio, independientemente que </w:t>
      </w:r>
      <w:r w:rsidR="00B71230" w:rsidRPr="005D612D">
        <w:rPr>
          <w:rFonts w:ascii="Arial" w:eastAsia="Arial" w:hAnsi="Arial" w:cs="Arial"/>
          <w:sz w:val="20"/>
          <w:szCs w:val="20"/>
        </w:rPr>
        <w:t>se hagan</w:t>
      </w:r>
      <w:r w:rsidRPr="005D612D">
        <w:rPr>
          <w:rFonts w:ascii="Arial" w:eastAsia="Arial" w:hAnsi="Arial" w:cs="Arial"/>
          <w:sz w:val="20"/>
          <w:szCs w:val="20"/>
        </w:rPr>
        <w:t xml:space="preserve"> o no las conexiones al mismo. </w:t>
      </w:r>
    </w:p>
    <w:p w14:paraId="7BB12465" w14:textId="01982F4E" w:rsidR="00877A8B" w:rsidRPr="005D612D" w:rsidRDefault="00877A8B"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 Son responsables solidarios del pago de estos derechos los Notarios Públicos y demás encarga</w:t>
      </w:r>
      <w:r w:rsidR="00752503">
        <w:rPr>
          <w:rFonts w:ascii="Arial" w:eastAsia="Arial" w:hAnsi="Arial" w:cs="Arial"/>
          <w:sz w:val="20"/>
          <w:szCs w:val="20"/>
        </w:rPr>
        <w:t xml:space="preserve">dos </w:t>
      </w:r>
      <w:r w:rsidRPr="005D612D">
        <w:rPr>
          <w:rFonts w:ascii="Arial" w:eastAsia="Arial" w:hAnsi="Arial" w:cs="Arial"/>
          <w:sz w:val="20"/>
          <w:szCs w:val="20"/>
        </w:rPr>
        <w:t xml:space="preserve">de llevar la fe pública, que autoricen instrumentos en los que se consigne la enajenación de predios  o  giros sin que previamente se compruebe con las constancias oficiales correspondientes que se está al  corriente del pago de los derechos de agua potable. </w:t>
      </w:r>
    </w:p>
    <w:p w14:paraId="0073DA38" w14:textId="77777777" w:rsidR="00084495" w:rsidRPr="005D612D" w:rsidRDefault="00084495" w:rsidP="00E0121C">
      <w:pPr>
        <w:spacing w:after="0" w:line="360" w:lineRule="auto"/>
        <w:ind w:firstLine="708"/>
        <w:jc w:val="both"/>
        <w:rPr>
          <w:rFonts w:ascii="Arial" w:hAnsi="Arial" w:cs="Arial"/>
          <w:sz w:val="20"/>
          <w:szCs w:val="20"/>
        </w:rPr>
      </w:pPr>
    </w:p>
    <w:p w14:paraId="55CE2BF4" w14:textId="77777777" w:rsidR="00B03C3C" w:rsidRPr="005D612D" w:rsidRDefault="00877A8B" w:rsidP="00E0121C">
      <w:pPr>
        <w:spacing w:after="0" w:line="360" w:lineRule="auto"/>
        <w:ind w:firstLine="708"/>
        <w:jc w:val="both"/>
        <w:rPr>
          <w:rFonts w:ascii="Arial" w:eastAsia="Arial" w:hAnsi="Arial" w:cs="Arial"/>
          <w:sz w:val="20"/>
          <w:szCs w:val="20"/>
        </w:rPr>
      </w:pPr>
      <w:r w:rsidRPr="005D612D">
        <w:rPr>
          <w:rFonts w:ascii="Arial" w:eastAsia="Arial" w:hAnsi="Arial" w:cs="Arial"/>
          <w:sz w:val="20"/>
          <w:szCs w:val="20"/>
        </w:rPr>
        <w:t xml:space="preserve">Serán base de este derecho, el consumo en metros cúbicos de agua, en los casos que se </w:t>
      </w:r>
      <w:r w:rsidR="00364C26" w:rsidRPr="005D612D">
        <w:rPr>
          <w:rFonts w:ascii="Arial" w:eastAsia="Arial" w:hAnsi="Arial" w:cs="Arial"/>
          <w:sz w:val="20"/>
          <w:szCs w:val="20"/>
        </w:rPr>
        <w:t>haya instalado</w:t>
      </w:r>
      <w:r w:rsidRPr="005D612D">
        <w:rPr>
          <w:rFonts w:ascii="Arial" w:eastAsia="Arial" w:hAnsi="Arial" w:cs="Arial"/>
          <w:sz w:val="20"/>
          <w:szCs w:val="20"/>
        </w:rPr>
        <w:t xml:space="preserve"> medidor y, a falta de éste, la cuota establecida en la Ley de Ingresos del Municipio </w:t>
      </w:r>
      <w:r w:rsidR="00B03C3C" w:rsidRPr="005D612D">
        <w:rPr>
          <w:rFonts w:ascii="Arial" w:eastAsia="Arial" w:hAnsi="Arial" w:cs="Arial"/>
          <w:sz w:val="20"/>
          <w:szCs w:val="20"/>
        </w:rPr>
        <w:t xml:space="preserve">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y el costo del material utilizado en la instalación de tomas de agua potable. </w:t>
      </w:r>
      <w:r w:rsidR="00364C26" w:rsidRPr="005D612D">
        <w:rPr>
          <w:rFonts w:ascii="Arial" w:eastAsia="Arial" w:hAnsi="Arial" w:cs="Arial"/>
          <w:sz w:val="20"/>
          <w:szCs w:val="20"/>
        </w:rPr>
        <w:t>La cuota</w:t>
      </w:r>
      <w:r w:rsidRPr="005D612D">
        <w:rPr>
          <w:rFonts w:ascii="Arial" w:eastAsia="Arial" w:hAnsi="Arial" w:cs="Arial"/>
          <w:sz w:val="20"/>
          <w:szCs w:val="20"/>
        </w:rPr>
        <w:t xml:space="preserve"> de este derecho será la que al efecto determine la Ley de Ingresos del Municipio de </w:t>
      </w:r>
      <w:r w:rsidR="000D314D" w:rsidRPr="005D612D">
        <w:rPr>
          <w:rFonts w:ascii="Arial" w:eastAsia="Arial" w:hAnsi="Arial" w:cs="Arial"/>
          <w:sz w:val="20"/>
          <w:szCs w:val="20"/>
        </w:rPr>
        <w:t>Ixil</w:t>
      </w:r>
      <w:r w:rsidR="00364C26" w:rsidRPr="005D612D">
        <w:rPr>
          <w:rFonts w:ascii="Arial" w:eastAsia="Arial" w:hAnsi="Arial" w:cs="Arial"/>
          <w:sz w:val="20"/>
          <w:szCs w:val="20"/>
        </w:rPr>
        <w:t>, Yucatán</w:t>
      </w:r>
      <w:r w:rsidRPr="005D612D">
        <w:rPr>
          <w:rFonts w:ascii="Arial" w:eastAsia="Arial" w:hAnsi="Arial" w:cs="Arial"/>
          <w:sz w:val="20"/>
          <w:szCs w:val="20"/>
        </w:rPr>
        <w:t>.</w:t>
      </w:r>
    </w:p>
    <w:p w14:paraId="617913D1"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 </w:t>
      </w:r>
    </w:p>
    <w:p w14:paraId="7CFA3381" w14:textId="77777777"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 </w:t>
      </w:r>
      <w:r w:rsidR="00B03C3C" w:rsidRPr="005D612D">
        <w:rPr>
          <w:rFonts w:ascii="Arial" w:eastAsia="Arial" w:hAnsi="Arial" w:cs="Arial"/>
          <w:sz w:val="20"/>
          <w:szCs w:val="20"/>
        </w:rPr>
        <w:tab/>
      </w:r>
      <w:r w:rsidRPr="005D612D">
        <w:rPr>
          <w:rFonts w:ascii="Arial" w:eastAsia="Arial" w:hAnsi="Arial" w:cs="Arial"/>
          <w:sz w:val="20"/>
          <w:szCs w:val="20"/>
        </w:rPr>
        <w:t xml:space="preserve">Este derecho se causará mensualmente y se pagará durante los primeros quince días del </w:t>
      </w:r>
      <w:r w:rsidR="00364C26" w:rsidRPr="005D612D">
        <w:rPr>
          <w:rFonts w:ascii="Arial" w:eastAsia="Arial" w:hAnsi="Arial" w:cs="Arial"/>
          <w:sz w:val="20"/>
          <w:szCs w:val="20"/>
        </w:rPr>
        <w:t>período siguiente</w:t>
      </w:r>
      <w:r w:rsidRPr="005D612D">
        <w:rPr>
          <w:rFonts w:ascii="Arial" w:eastAsia="Arial" w:hAnsi="Arial" w:cs="Arial"/>
          <w:sz w:val="20"/>
          <w:szCs w:val="20"/>
        </w:rPr>
        <w:t xml:space="preserve">. </w:t>
      </w:r>
    </w:p>
    <w:p w14:paraId="1A8421D9" w14:textId="77777777" w:rsidR="00084495" w:rsidRPr="005D612D" w:rsidRDefault="00084495" w:rsidP="00E0121C">
      <w:pPr>
        <w:spacing w:after="0" w:line="360" w:lineRule="auto"/>
        <w:jc w:val="both"/>
        <w:rPr>
          <w:rFonts w:ascii="Arial" w:hAnsi="Arial" w:cs="Arial"/>
          <w:sz w:val="20"/>
          <w:szCs w:val="20"/>
        </w:rPr>
      </w:pPr>
    </w:p>
    <w:p w14:paraId="2596E25D"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 Los usuarios de este servicio están obligados a permitir que las autoridades fiscales verifiquen </w:t>
      </w:r>
      <w:r w:rsidR="00364C26" w:rsidRPr="005D612D">
        <w:rPr>
          <w:rFonts w:ascii="Arial" w:eastAsia="Arial" w:hAnsi="Arial" w:cs="Arial"/>
          <w:sz w:val="20"/>
          <w:szCs w:val="20"/>
        </w:rPr>
        <w:t>la información</w:t>
      </w:r>
      <w:r w:rsidRPr="005D612D">
        <w:rPr>
          <w:rFonts w:ascii="Arial" w:eastAsia="Arial" w:hAnsi="Arial" w:cs="Arial"/>
          <w:sz w:val="20"/>
          <w:szCs w:val="20"/>
        </w:rPr>
        <w:t xml:space="preserve"> proporcionada con motivo de este servicio, pudiendo para ello practicar </w:t>
      </w:r>
      <w:r w:rsidR="00364C26" w:rsidRPr="005D612D">
        <w:rPr>
          <w:rFonts w:ascii="Arial" w:eastAsia="Arial" w:hAnsi="Arial" w:cs="Arial"/>
          <w:sz w:val="20"/>
          <w:szCs w:val="20"/>
        </w:rPr>
        <w:t>visitas domiciliarias</w:t>
      </w:r>
      <w:r w:rsidRPr="005D612D">
        <w:rPr>
          <w:rFonts w:ascii="Arial" w:eastAsia="Arial" w:hAnsi="Arial" w:cs="Arial"/>
          <w:sz w:val="20"/>
          <w:szCs w:val="20"/>
        </w:rPr>
        <w:t xml:space="preserve"> o valerse de medios técnicos que permitan determinar con mayor precisión </w:t>
      </w:r>
      <w:r w:rsidR="00364C26" w:rsidRPr="005D612D">
        <w:rPr>
          <w:rFonts w:ascii="Arial" w:eastAsia="Arial" w:hAnsi="Arial" w:cs="Arial"/>
          <w:sz w:val="20"/>
          <w:szCs w:val="20"/>
        </w:rPr>
        <w:t xml:space="preserve">los </w:t>
      </w:r>
      <w:r w:rsidR="00B03C3C" w:rsidRPr="005D612D">
        <w:rPr>
          <w:rFonts w:ascii="Arial" w:eastAsia="Arial" w:hAnsi="Arial" w:cs="Arial"/>
          <w:sz w:val="20"/>
          <w:szCs w:val="20"/>
        </w:rPr>
        <w:t>consumos realizados</w:t>
      </w:r>
      <w:r w:rsidRPr="005D612D">
        <w:rPr>
          <w:rFonts w:ascii="Arial" w:eastAsia="Arial" w:hAnsi="Arial" w:cs="Arial"/>
          <w:sz w:val="20"/>
          <w:szCs w:val="20"/>
        </w:rPr>
        <w:t xml:space="preserve">. </w:t>
      </w:r>
    </w:p>
    <w:p w14:paraId="6E8C81E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XI</w:t>
      </w:r>
      <w:r w:rsidR="00B15235" w:rsidRPr="005D612D">
        <w:rPr>
          <w:rFonts w:ascii="Arial" w:eastAsia="Arial" w:hAnsi="Arial" w:cs="Arial"/>
          <w:b/>
          <w:sz w:val="20"/>
          <w:szCs w:val="20"/>
        </w:rPr>
        <w:t>V</w:t>
      </w:r>
    </w:p>
    <w:p w14:paraId="1F608AD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 de Alumbrado Público</w:t>
      </w:r>
    </w:p>
    <w:p w14:paraId="5A133442" w14:textId="77777777" w:rsidR="00084495" w:rsidRPr="005D612D" w:rsidRDefault="00084495" w:rsidP="00084495">
      <w:pPr>
        <w:spacing w:after="0" w:line="360" w:lineRule="auto"/>
        <w:jc w:val="both"/>
        <w:rPr>
          <w:rFonts w:ascii="Arial" w:hAnsi="Arial" w:cs="Arial"/>
          <w:sz w:val="20"/>
          <w:szCs w:val="20"/>
        </w:rPr>
      </w:pPr>
    </w:p>
    <w:p w14:paraId="2061D820" w14:textId="59BBD7B7"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101</w:t>
      </w:r>
      <w:r w:rsidRPr="005D612D">
        <w:rPr>
          <w:rFonts w:ascii="Arial" w:eastAsia="Arial" w:hAnsi="Arial" w:cs="Arial"/>
          <w:b/>
          <w:sz w:val="20"/>
          <w:szCs w:val="20"/>
        </w:rPr>
        <w:t xml:space="preserve">.- </w:t>
      </w:r>
      <w:r w:rsidRPr="005D612D">
        <w:rPr>
          <w:rFonts w:ascii="Arial" w:eastAsia="Arial" w:hAnsi="Arial" w:cs="Arial"/>
          <w:sz w:val="20"/>
          <w:szCs w:val="20"/>
        </w:rPr>
        <w:t xml:space="preserve">Son sujetos del Derecho por el Servicio de Alumbrado Público los propietarios </w:t>
      </w:r>
      <w:r w:rsidR="00364C26" w:rsidRPr="005D612D">
        <w:rPr>
          <w:rFonts w:ascii="Arial" w:eastAsia="Arial" w:hAnsi="Arial" w:cs="Arial"/>
          <w:sz w:val="20"/>
          <w:szCs w:val="20"/>
        </w:rPr>
        <w:t>o poseedores</w:t>
      </w:r>
      <w:r w:rsidRPr="005D612D">
        <w:rPr>
          <w:rFonts w:ascii="Arial" w:eastAsia="Arial" w:hAnsi="Arial" w:cs="Arial"/>
          <w:sz w:val="20"/>
          <w:szCs w:val="20"/>
        </w:rPr>
        <w:t xml:space="preserve"> de predios urbanos o rústicos ubicados en los Municipios que se rigen por esta Ley. </w:t>
      </w:r>
    </w:p>
    <w:p w14:paraId="64AD0FAD" w14:textId="77777777" w:rsidR="00F82ABE" w:rsidRPr="005D612D" w:rsidRDefault="00F82ABE" w:rsidP="00E0121C">
      <w:pPr>
        <w:spacing w:after="0" w:line="360" w:lineRule="auto"/>
        <w:ind w:firstLine="708"/>
        <w:jc w:val="both"/>
        <w:rPr>
          <w:rFonts w:ascii="Arial" w:hAnsi="Arial" w:cs="Arial"/>
          <w:sz w:val="20"/>
          <w:szCs w:val="20"/>
        </w:rPr>
      </w:pPr>
    </w:p>
    <w:p w14:paraId="5E3F47B2" w14:textId="02FE42CB"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102</w:t>
      </w:r>
      <w:r w:rsidRPr="005D612D">
        <w:rPr>
          <w:rFonts w:ascii="Arial" w:eastAsia="Arial" w:hAnsi="Arial" w:cs="Arial"/>
          <w:b/>
          <w:sz w:val="20"/>
          <w:szCs w:val="20"/>
        </w:rPr>
        <w:t xml:space="preserve">.- </w:t>
      </w:r>
      <w:r w:rsidRPr="005D612D">
        <w:rPr>
          <w:rFonts w:ascii="Arial" w:eastAsia="Arial" w:hAnsi="Arial" w:cs="Arial"/>
          <w:sz w:val="20"/>
          <w:szCs w:val="20"/>
        </w:rPr>
        <w:t xml:space="preserve">Es objeto de este derecho la prestación del servicio de alumbrado público para </w:t>
      </w:r>
      <w:r w:rsidR="00B03C3C" w:rsidRPr="005D612D">
        <w:rPr>
          <w:rFonts w:ascii="Arial" w:eastAsia="Arial" w:hAnsi="Arial" w:cs="Arial"/>
          <w:sz w:val="20"/>
          <w:szCs w:val="20"/>
        </w:rPr>
        <w:t>los habitantes</w:t>
      </w:r>
      <w:r w:rsidRPr="005D612D">
        <w:rPr>
          <w:rFonts w:ascii="Arial" w:eastAsia="Arial" w:hAnsi="Arial" w:cs="Arial"/>
          <w:sz w:val="20"/>
          <w:szCs w:val="20"/>
        </w:rPr>
        <w:t xml:space="preserve"> de los Municipios. Se entiende por servicio de alumbrado público, el que los </w:t>
      </w:r>
      <w:r w:rsidR="00B03C3C" w:rsidRPr="005D612D">
        <w:rPr>
          <w:rFonts w:ascii="Arial" w:eastAsia="Arial" w:hAnsi="Arial" w:cs="Arial"/>
          <w:sz w:val="20"/>
          <w:szCs w:val="20"/>
        </w:rPr>
        <w:t>Municipios otorgan</w:t>
      </w:r>
      <w:r w:rsidRPr="005D612D">
        <w:rPr>
          <w:rFonts w:ascii="Arial" w:eastAsia="Arial" w:hAnsi="Arial" w:cs="Arial"/>
          <w:sz w:val="20"/>
          <w:szCs w:val="20"/>
        </w:rPr>
        <w:t xml:space="preserve"> a la comunidad, en calles, plazas, jardines y otros lugares de uso común. </w:t>
      </w:r>
    </w:p>
    <w:p w14:paraId="3CAE6E6D" w14:textId="77777777" w:rsidR="00F82ABE" w:rsidRPr="005D612D" w:rsidRDefault="00F82ABE" w:rsidP="00E0121C">
      <w:pPr>
        <w:spacing w:after="0" w:line="360" w:lineRule="auto"/>
        <w:jc w:val="both"/>
        <w:rPr>
          <w:rFonts w:ascii="Arial" w:hAnsi="Arial" w:cs="Arial"/>
          <w:sz w:val="20"/>
          <w:szCs w:val="20"/>
        </w:rPr>
      </w:pPr>
    </w:p>
    <w:p w14:paraId="0ACF219E" w14:textId="0947F9C8"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103</w:t>
      </w:r>
      <w:r w:rsidRPr="005D612D">
        <w:rPr>
          <w:rFonts w:ascii="Arial" w:eastAsia="Arial" w:hAnsi="Arial" w:cs="Arial"/>
          <w:b/>
          <w:sz w:val="20"/>
          <w:szCs w:val="20"/>
        </w:rPr>
        <w:t xml:space="preserve">.- </w:t>
      </w:r>
      <w:r w:rsidRPr="005D612D">
        <w:rPr>
          <w:rFonts w:ascii="Arial" w:eastAsia="Arial" w:hAnsi="Arial" w:cs="Arial"/>
          <w:sz w:val="20"/>
          <w:szCs w:val="20"/>
        </w:rPr>
        <w:t xml:space="preserve">La tarifa mensual correspondiente al derecho de alumbrado público, será la </w:t>
      </w:r>
      <w:r w:rsidR="00B03C3C" w:rsidRPr="005D612D">
        <w:rPr>
          <w:rFonts w:ascii="Arial" w:eastAsia="Arial" w:hAnsi="Arial" w:cs="Arial"/>
          <w:sz w:val="20"/>
          <w:szCs w:val="20"/>
        </w:rPr>
        <w:t>obtenida como</w:t>
      </w:r>
      <w:r w:rsidRPr="005D612D">
        <w:rPr>
          <w:rFonts w:ascii="Arial" w:eastAsia="Arial" w:hAnsi="Arial" w:cs="Arial"/>
          <w:sz w:val="20"/>
          <w:szCs w:val="20"/>
        </w:rPr>
        <w:t xml:space="preserve"> resultado de dividir el costo anual global general actualizado erogado por </w:t>
      </w:r>
      <w:r w:rsidR="00B03C3C" w:rsidRPr="005D612D">
        <w:rPr>
          <w:rFonts w:ascii="Arial" w:eastAsia="Arial" w:hAnsi="Arial" w:cs="Arial"/>
          <w:sz w:val="20"/>
          <w:szCs w:val="20"/>
        </w:rPr>
        <w:t>el municipio</w:t>
      </w:r>
      <w:r w:rsidRPr="005D612D">
        <w:rPr>
          <w:rFonts w:ascii="Arial" w:eastAsia="Arial" w:hAnsi="Arial" w:cs="Arial"/>
          <w:sz w:val="20"/>
          <w:szCs w:val="20"/>
        </w:rPr>
        <w:t xml:space="preserve"> en </w:t>
      </w:r>
      <w:r w:rsidR="00B03C3C" w:rsidRPr="005D612D">
        <w:rPr>
          <w:rFonts w:ascii="Arial" w:eastAsia="Arial" w:hAnsi="Arial" w:cs="Arial"/>
          <w:sz w:val="20"/>
          <w:szCs w:val="20"/>
        </w:rPr>
        <w:t>la prestación</w:t>
      </w:r>
      <w:r w:rsidRPr="005D612D">
        <w:rPr>
          <w:rFonts w:ascii="Arial" w:eastAsia="Arial" w:hAnsi="Arial" w:cs="Arial"/>
          <w:sz w:val="20"/>
          <w:szCs w:val="20"/>
        </w:rPr>
        <w:t xml:space="preserve"> de este servicio, entre el número de usuarios registrados en la Comisión Federal </w:t>
      </w:r>
      <w:r w:rsidR="00B03C3C" w:rsidRPr="005D612D">
        <w:rPr>
          <w:rFonts w:ascii="Arial" w:eastAsia="Arial" w:hAnsi="Arial" w:cs="Arial"/>
          <w:sz w:val="20"/>
          <w:szCs w:val="20"/>
        </w:rPr>
        <w:t>de Electricidad</w:t>
      </w:r>
      <w:r w:rsidRPr="005D612D">
        <w:rPr>
          <w:rFonts w:ascii="Arial" w:eastAsia="Arial" w:hAnsi="Arial" w:cs="Arial"/>
          <w:sz w:val="20"/>
          <w:szCs w:val="20"/>
        </w:rPr>
        <w:t xml:space="preserve"> y el número de predios rústicos o urbanos detectados que no están registrados en </w:t>
      </w:r>
      <w:r w:rsidR="00B03C3C" w:rsidRPr="005D612D">
        <w:rPr>
          <w:rFonts w:ascii="Arial" w:eastAsia="Arial" w:hAnsi="Arial" w:cs="Arial"/>
          <w:sz w:val="20"/>
          <w:szCs w:val="20"/>
        </w:rPr>
        <w:t>la Comisión</w:t>
      </w:r>
      <w:r w:rsidRPr="005D612D">
        <w:rPr>
          <w:rFonts w:ascii="Arial" w:eastAsia="Arial" w:hAnsi="Arial" w:cs="Arial"/>
          <w:sz w:val="20"/>
          <w:szCs w:val="20"/>
        </w:rPr>
        <w:t xml:space="preserve"> Federal de Electricidad. El resultado será dividido entre 12. Y lo que de cómo resultado </w:t>
      </w:r>
      <w:r w:rsidR="00B03C3C" w:rsidRPr="005D612D">
        <w:rPr>
          <w:rFonts w:ascii="Arial" w:eastAsia="Arial" w:hAnsi="Arial" w:cs="Arial"/>
          <w:sz w:val="20"/>
          <w:szCs w:val="20"/>
        </w:rPr>
        <w:t>de esta</w:t>
      </w:r>
      <w:r w:rsidRPr="005D612D">
        <w:rPr>
          <w:rFonts w:ascii="Arial" w:eastAsia="Arial" w:hAnsi="Arial" w:cs="Arial"/>
          <w:sz w:val="20"/>
          <w:szCs w:val="20"/>
        </w:rPr>
        <w:t xml:space="preserve"> operación se cobrará en cada recibo que la Comisión Federal de </w:t>
      </w:r>
      <w:r w:rsidR="00B03C3C" w:rsidRPr="005D612D">
        <w:rPr>
          <w:rFonts w:ascii="Arial" w:eastAsia="Arial" w:hAnsi="Arial" w:cs="Arial"/>
          <w:sz w:val="20"/>
          <w:szCs w:val="20"/>
        </w:rPr>
        <w:t>Electricidad expida</w:t>
      </w:r>
      <w:r w:rsidRPr="005D612D">
        <w:rPr>
          <w:rFonts w:ascii="Arial" w:eastAsia="Arial" w:hAnsi="Arial" w:cs="Arial"/>
          <w:sz w:val="20"/>
          <w:szCs w:val="20"/>
        </w:rPr>
        <w:t xml:space="preserve">, y su monto </w:t>
      </w:r>
      <w:r w:rsidR="00B03C3C" w:rsidRPr="005D612D">
        <w:rPr>
          <w:rFonts w:ascii="Arial" w:eastAsia="Arial" w:hAnsi="Arial" w:cs="Arial"/>
          <w:sz w:val="20"/>
          <w:szCs w:val="20"/>
        </w:rPr>
        <w:t>no podrá</w:t>
      </w:r>
      <w:r w:rsidRPr="005D612D">
        <w:rPr>
          <w:rFonts w:ascii="Arial" w:eastAsia="Arial" w:hAnsi="Arial" w:cs="Arial"/>
          <w:sz w:val="20"/>
          <w:szCs w:val="20"/>
        </w:rPr>
        <w:t xml:space="preserve"> ser superior al 5% de las cantidades que deban pagar los </w:t>
      </w:r>
      <w:r w:rsidR="00B03C3C" w:rsidRPr="005D612D">
        <w:rPr>
          <w:rFonts w:ascii="Arial" w:eastAsia="Arial" w:hAnsi="Arial" w:cs="Arial"/>
          <w:sz w:val="20"/>
          <w:szCs w:val="20"/>
        </w:rPr>
        <w:t>contribuyentes en</w:t>
      </w:r>
      <w:r w:rsidRPr="005D612D">
        <w:rPr>
          <w:rFonts w:ascii="Arial" w:eastAsia="Arial" w:hAnsi="Arial" w:cs="Arial"/>
          <w:sz w:val="20"/>
          <w:szCs w:val="20"/>
        </w:rPr>
        <w:t xml:space="preserve"> forma particular, </w:t>
      </w:r>
      <w:r w:rsidR="00B03C3C" w:rsidRPr="005D612D">
        <w:rPr>
          <w:rFonts w:ascii="Arial" w:eastAsia="Arial" w:hAnsi="Arial" w:cs="Arial"/>
          <w:sz w:val="20"/>
          <w:szCs w:val="20"/>
        </w:rPr>
        <w:t>por el</w:t>
      </w:r>
      <w:r w:rsidRPr="005D612D">
        <w:rPr>
          <w:rFonts w:ascii="Arial" w:eastAsia="Arial" w:hAnsi="Arial" w:cs="Arial"/>
          <w:sz w:val="20"/>
          <w:szCs w:val="20"/>
        </w:rPr>
        <w:t xml:space="preserve"> consumo de energía eléctrica. Los propietarios o poseedores de </w:t>
      </w:r>
      <w:r w:rsidR="00B03C3C" w:rsidRPr="005D612D">
        <w:rPr>
          <w:rFonts w:ascii="Arial" w:eastAsia="Arial" w:hAnsi="Arial" w:cs="Arial"/>
          <w:sz w:val="20"/>
          <w:szCs w:val="20"/>
        </w:rPr>
        <w:t>predios rústicos</w:t>
      </w:r>
      <w:r w:rsidRPr="005D612D">
        <w:rPr>
          <w:rFonts w:ascii="Arial" w:eastAsia="Arial" w:hAnsi="Arial" w:cs="Arial"/>
          <w:sz w:val="20"/>
          <w:szCs w:val="20"/>
        </w:rPr>
        <w:t xml:space="preserve"> o urbanos que </w:t>
      </w:r>
      <w:r w:rsidR="00B03C3C" w:rsidRPr="005D612D">
        <w:rPr>
          <w:rFonts w:ascii="Arial" w:eastAsia="Arial" w:hAnsi="Arial" w:cs="Arial"/>
          <w:sz w:val="20"/>
          <w:szCs w:val="20"/>
        </w:rPr>
        <w:t>no estén</w:t>
      </w:r>
      <w:r w:rsidRPr="005D612D">
        <w:rPr>
          <w:rFonts w:ascii="Arial" w:eastAsia="Arial" w:hAnsi="Arial" w:cs="Arial"/>
          <w:sz w:val="20"/>
          <w:szCs w:val="20"/>
        </w:rPr>
        <w:t xml:space="preserve"> registrados en la Comisión Federal de Electricidad pagarán la </w:t>
      </w:r>
      <w:r w:rsidR="00B03C3C" w:rsidRPr="005D612D">
        <w:rPr>
          <w:rFonts w:ascii="Arial" w:eastAsia="Arial" w:hAnsi="Arial" w:cs="Arial"/>
          <w:sz w:val="20"/>
          <w:szCs w:val="20"/>
        </w:rPr>
        <w:t>tarifa resultante</w:t>
      </w:r>
      <w:r w:rsidRPr="005D612D">
        <w:rPr>
          <w:rFonts w:ascii="Arial" w:eastAsia="Arial" w:hAnsi="Arial" w:cs="Arial"/>
          <w:sz w:val="20"/>
          <w:szCs w:val="20"/>
        </w:rPr>
        <w:t xml:space="preserve"> mencionada en </w:t>
      </w:r>
      <w:r w:rsidR="00B03C3C" w:rsidRPr="005D612D">
        <w:rPr>
          <w:rFonts w:ascii="Arial" w:eastAsia="Arial" w:hAnsi="Arial" w:cs="Arial"/>
          <w:sz w:val="20"/>
          <w:szCs w:val="20"/>
        </w:rPr>
        <w:t>el párrafo</w:t>
      </w:r>
      <w:r w:rsidRPr="005D612D">
        <w:rPr>
          <w:rFonts w:ascii="Arial" w:eastAsia="Arial" w:hAnsi="Arial" w:cs="Arial"/>
          <w:sz w:val="20"/>
          <w:szCs w:val="20"/>
        </w:rPr>
        <w:t xml:space="preserve">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474971F4"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67A58963" w14:textId="0554A5CA"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104</w:t>
      </w:r>
      <w:r w:rsidRPr="005D612D">
        <w:rPr>
          <w:rFonts w:ascii="Arial" w:eastAsia="Arial" w:hAnsi="Arial" w:cs="Arial"/>
          <w:b/>
          <w:sz w:val="20"/>
          <w:szCs w:val="20"/>
        </w:rPr>
        <w:t xml:space="preserve">.- </w:t>
      </w:r>
      <w:r w:rsidRPr="005D612D">
        <w:rPr>
          <w:rFonts w:ascii="Arial" w:eastAsia="Arial" w:hAnsi="Arial" w:cs="Arial"/>
          <w:sz w:val="20"/>
          <w:szCs w:val="20"/>
        </w:rPr>
        <w:t xml:space="preserve">El derecho de alumbrado público se causará mensualmente. El pago se hará dentro </w:t>
      </w:r>
      <w:r w:rsidR="00B03C3C" w:rsidRPr="005D612D">
        <w:rPr>
          <w:rFonts w:ascii="Arial" w:eastAsia="Arial" w:hAnsi="Arial" w:cs="Arial"/>
          <w:sz w:val="20"/>
          <w:szCs w:val="20"/>
        </w:rPr>
        <w:t>de los</w:t>
      </w:r>
      <w:r w:rsidRPr="005D612D">
        <w:rPr>
          <w:rFonts w:ascii="Arial" w:eastAsia="Arial" w:hAnsi="Arial" w:cs="Arial"/>
          <w:sz w:val="20"/>
          <w:szCs w:val="20"/>
        </w:rPr>
        <w:t xml:space="preserve"> primeros 15 días siguientes al mes en que se cause, dicho pago deberá realizarse en las </w:t>
      </w:r>
      <w:r w:rsidR="00B03C3C" w:rsidRPr="005D612D">
        <w:rPr>
          <w:rFonts w:ascii="Arial" w:eastAsia="Arial" w:hAnsi="Arial" w:cs="Arial"/>
          <w:sz w:val="20"/>
          <w:szCs w:val="20"/>
        </w:rPr>
        <w:t>oficinas de</w:t>
      </w:r>
      <w:r w:rsidRPr="005D612D">
        <w:rPr>
          <w:rFonts w:ascii="Arial" w:eastAsia="Arial" w:hAnsi="Arial" w:cs="Arial"/>
          <w:sz w:val="20"/>
          <w:szCs w:val="20"/>
        </w:rPr>
        <w:t xml:space="preserve"> las Tesorerías Municipales o en las instituciones autorizadas para tal efecto. El plazo de pago </w:t>
      </w:r>
      <w:r w:rsidR="00B03C3C" w:rsidRPr="005D612D">
        <w:rPr>
          <w:rFonts w:ascii="Arial" w:eastAsia="Arial" w:hAnsi="Arial" w:cs="Arial"/>
          <w:sz w:val="20"/>
          <w:szCs w:val="20"/>
        </w:rPr>
        <w:t>a que</w:t>
      </w:r>
      <w:r w:rsidRPr="005D612D">
        <w:rPr>
          <w:rFonts w:ascii="Arial" w:eastAsia="Arial" w:hAnsi="Arial" w:cs="Arial"/>
          <w:sz w:val="20"/>
          <w:szCs w:val="20"/>
        </w:rPr>
        <w:t xml:space="preserve"> se refiere el presente artículo podrá ser diferente, incluso podrá ser bimestral, en el caso a que </w:t>
      </w:r>
      <w:r w:rsidR="00B03C3C" w:rsidRPr="005D612D">
        <w:rPr>
          <w:rFonts w:ascii="Arial" w:eastAsia="Arial" w:hAnsi="Arial" w:cs="Arial"/>
          <w:sz w:val="20"/>
          <w:szCs w:val="20"/>
        </w:rPr>
        <w:t>se refiere</w:t>
      </w:r>
      <w:r w:rsidRPr="005D612D">
        <w:rPr>
          <w:rFonts w:ascii="Arial" w:eastAsia="Arial" w:hAnsi="Arial" w:cs="Arial"/>
          <w:sz w:val="20"/>
          <w:szCs w:val="20"/>
        </w:rPr>
        <w:t xml:space="preserve"> el artículo 108 en su primer párrafo. </w:t>
      </w:r>
    </w:p>
    <w:p w14:paraId="54947C72"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5F770751" w14:textId="2510F561"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105</w:t>
      </w:r>
      <w:r w:rsidRPr="005D612D">
        <w:rPr>
          <w:rFonts w:ascii="Arial" w:eastAsia="Arial" w:hAnsi="Arial" w:cs="Arial"/>
          <w:b/>
          <w:sz w:val="20"/>
          <w:szCs w:val="20"/>
        </w:rPr>
        <w:t xml:space="preserve">.- </w:t>
      </w:r>
      <w:r w:rsidRPr="005D612D">
        <w:rPr>
          <w:rFonts w:ascii="Arial" w:eastAsia="Arial" w:hAnsi="Arial" w:cs="Arial"/>
          <w:sz w:val="20"/>
          <w:szCs w:val="20"/>
        </w:rPr>
        <w:t xml:space="preserve">Para efectos del cobro de este derecho los Ayuntamientos podrán celebrar </w:t>
      </w:r>
      <w:r w:rsidR="00B03C3C" w:rsidRPr="005D612D">
        <w:rPr>
          <w:rFonts w:ascii="Arial" w:eastAsia="Arial" w:hAnsi="Arial" w:cs="Arial"/>
          <w:sz w:val="20"/>
          <w:szCs w:val="20"/>
        </w:rPr>
        <w:t>convenios con</w:t>
      </w:r>
      <w:r w:rsidRPr="005D612D">
        <w:rPr>
          <w:rFonts w:ascii="Arial" w:eastAsia="Arial" w:hAnsi="Arial" w:cs="Arial"/>
          <w:sz w:val="20"/>
          <w:szCs w:val="20"/>
        </w:rPr>
        <w:t xml:space="preserve"> la compañía o empresa suministradora del servicio de energía eléctrica en los Municipios. </w:t>
      </w:r>
      <w:r w:rsidR="00B03C3C" w:rsidRPr="005D612D">
        <w:rPr>
          <w:rFonts w:ascii="Arial" w:eastAsia="Arial" w:hAnsi="Arial" w:cs="Arial"/>
          <w:sz w:val="20"/>
          <w:szCs w:val="20"/>
        </w:rPr>
        <w:t>En estos</w:t>
      </w:r>
      <w:r w:rsidRPr="005D612D">
        <w:rPr>
          <w:rFonts w:ascii="Arial" w:eastAsia="Arial" w:hAnsi="Arial" w:cs="Arial"/>
          <w:sz w:val="20"/>
          <w:szCs w:val="20"/>
        </w:rPr>
        <w:t xml:space="preserve"> casos, se deberá incluir el importe de este derecho en el documento que para tal efecto expida </w:t>
      </w:r>
      <w:r w:rsidR="00B03C3C" w:rsidRPr="005D612D">
        <w:rPr>
          <w:rFonts w:ascii="Arial" w:eastAsia="Arial" w:hAnsi="Arial" w:cs="Arial"/>
          <w:sz w:val="20"/>
          <w:szCs w:val="20"/>
        </w:rPr>
        <w:t>la compañía</w:t>
      </w:r>
      <w:r w:rsidRPr="005D612D">
        <w:rPr>
          <w:rFonts w:ascii="Arial" w:eastAsia="Arial" w:hAnsi="Arial" w:cs="Arial"/>
          <w:sz w:val="20"/>
          <w:szCs w:val="20"/>
        </w:rPr>
        <w:t xml:space="preserve"> o la empresa, debiéndose pagar junto con el consumo de energía eléctrica, en el plazo y </w:t>
      </w:r>
      <w:r w:rsidR="00B03C3C" w:rsidRPr="005D612D">
        <w:rPr>
          <w:rFonts w:ascii="Arial" w:eastAsia="Arial" w:hAnsi="Arial" w:cs="Arial"/>
          <w:sz w:val="20"/>
          <w:szCs w:val="20"/>
        </w:rPr>
        <w:t>en las</w:t>
      </w:r>
      <w:r w:rsidRPr="005D612D">
        <w:rPr>
          <w:rFonts w:ascii="Arial" w:eastAsia="Arial" w:hAnsi="Arial" w:cs="Arial"/>
          <w:sz w:val="20"/>
          <w:szCs w:val="20"/>
        </w:rPr>
        <w:t xml:space="preserve"> oficinas autorizadas por esta última. </w:t>
      </w:r>
    </w:p>
    <w:p w14:paraId="74608976"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3686684F" w14:textId="6962C46F"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106</w:t>
      </w:r>
      <w:r w:rsidRPr="005D612D">
        <w:rPr>
          <w:rFonts w:ascii="Arial" w:eastAsia="Arial" w:hAnsi="Arial" w:cs="Arial"/>
          <w:b/>
          <w:sz w:val="20"/>
          <w:szCs w:val="20"/>
        </w:rPr>
        <w:t xml:space="preserve">.- </w:t>
      </w:r>
      <w:r w:rsidRPr="005D612D">
        <w:rPr>
          <w:rFonts w:ascii="Arial" w:eastAsia="Arial" w:hAnsi="Arial" w:cs="Arial"/>
          <w:sz w:val="20"/>
          <w:szCs w:val="20"/>
        </w:rPr>
        <w:t xml:space="preserve">Los ingresos que se perciban por el derecho a que se refiere el presente </w:t>
      </w:r>
      <w:r w:rsidR="00B03C3C" w:rsidRPr="005D612D">
        <w:rPr>
          <w:rFonts w:ascii="Arial" w:eastAsia="Arial" w:hAnsi="Arial" w:cs="Arial"/>
          <w:sz w:val="20"/>
          <w:szCs w:val="20"/>
        </w:rPr>
        <w:t>Capítulo se destinarán</w:t>
      </w:r>
      <w:r w:rsidRPr="005D612D">
        <w:rPr>
          <w:rFonts w:ascii="Arial" w:eastAsia="Arial" w:hAnsi="Arial" w:cs="Arial"/>
          <w:sz w:val="20"/>
          <w:szCs w:val="20"/>
        </w:rPr>
        <w:t xml:space="preserve"> al pago, mantenimiento y mejoramiento del servicio de alumbrado público que </w:t>
      </w:r>
      <w:r w:rsidR="00B03C3C" w:rsidRPr="005D612D">
        <w:rPr>
          <w:rFonts w:ascii="Arial" w:eastAsia="Arial" w:hAnsi="Arial" w:cs="Arial"/>
          <w:sz w:val="20"/>
          <w:szCs w:val="20"/>
        </w:rPr>
        <w:t>proporcione a</w:t>
      </w:r>
      <w:r w:rsidRPr="005D612D">
        <w:rPr>
          <w:rFonts w:ascii="Arial" w:eastAsia="Arial" w:hAnsi="Arial" w:cs="Arial"/>
          <w:sz w:val="20"/>
          <w:szCs w:val="20"/>
        </w:rPr>
        <w:t xml:space="preserve"> los ayuntamientos. </w:t>
      </w:r>
    </w:p>
    <w:p w14:paraId="5D5C5CAA"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B5BC7EA" w14:textId="77777777" w:rsidR="00877A8B" w:rsidRPr="005D612D" w:rsidRDefault="00B15235"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XV</w:t>
      </w:r>
    </w:p>
    <w:p w14:paraId="4B1133E6"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Servicios de la Unidad de Transparencia</w:t>
      </w:r>
    </w:p>
    <w:p w14:paraId="6E00DADD"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31D94819" w14:textId="3EA6FC6F"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107</w:t>
      </w:r>
      <w:r w:rsidRPr="005D612D">
        <w:rPr>
          <w:rFonts w:ascii="Arial" w:eastAsia="Arial" w:hAnsi="Arial" w:cs="Arial"/>
          <w:b/>
          <w:sz w:val="20"/>
          <w:szCs w:val="20"/>
        </w:rPr>
        <w:t xml:space="preserve">.- </w:t>
      </w:r>
      <w:r w:rsidRPr="005D612D">
        <w:rPr>
          <w:rFonts w:ascii="Arial" w:eastAsia="Arial" w:hAnsi="Arial" w:cs="Arial"/>
          <w:sz w:val="20"/>
          <w:szCs w:val="20"/>
        </w:rPr>
        <w:t xml:space="preserve">El derecho por acceso a la información pública que proporciona la Unidad </w:t>
      </w:r>
      <w:r w:rsidR="00B03C3C" w:rsidRPr="005D612D">
        <w:rPr>
          <w:rFonts w:ascii="Arial" w:eastAsia="Arial" w:hAnsi="Arial" w:cs="Arial"/>
          <w:sz w:val="20"/>
          <w:szCs w:val="20"/>
        </w:rPr>
        <w:t>de Transparencia</w:t>
      </w:r>
      <w:r w:rsidRPr="005D612D">
        <w:rPr>
          <w:rFonts w:ascii="Arial" w:eastAsia="Arial" w:hAnsi="Arial" w:cs="Arial"/>
          <w:sz w:val="20"/>
          <w:szCs w:val="20"/>
        </w:rPr>
        <w:t xml:space="preserve"> municipal será gratuita.  </w:t>
      </w:r>
    </w:p>
    <w:p w14:paraId="29589423"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La Unidad de Transparencia municipal únicamente podrá requerir pago por concepto de costo </w:t>
      </w:r>
      <w:r w:rsidR="00B03C3C" w:rsidRPr="005D612D">
        <w:rPr>
          <w:rFonts w:ascii="Arial" w:eastAsia="Arial" w:hAnsi="Arial" w:cs="Arial"/>
          <w:sz w:val="20"/>
          <w:szCs w:val="20"/>
        </w:rPr>
        <w:t>de recuperación</w:t>
      </w:r>
      <w:r w:rsidRPr="005D612D">
        <w:rPr>
          <w:rFonts w:ascii="Arial" w:eastAsia="Arial" w:hAnsi="Arial" w:cs="Arial"/>
          <w:sz w:val="20"/>
          <w:szCs w:val="20"/>
        </w:rPr>
        <w:t xml:space="preserve"> cuando la información requerida sea entregada en documento impreso </w:t>
      </w:r>
      <w:r w:rsidR="00B03C3C" w:rsidRPr="005D612D">
        <w:rPr>
          <w:rFonts w:ascii="Arial" w:eastAsia="Arial" w:hAnsi="Arial" w:cs="Arial"/>
          <w:sz w:val="20"/>
          <w:szCs w:val="20"/>
        </w:rPr>
        <w:t>proporcionado por</w:t>
      </w:r>
      <w:r w:rsidRPr="005D612D">
        <w:rPr>
          <w:rFonts w:ascii="Arial" w:eastAsia="Arial" w:hAnsi="Arial" w:cs="Arial"/>
          <w:sz w:val="20"/>
          <w:szCs w:val="20"/>
        </w:rPr>
        <w:t xml:space="preserve"> el Ayuntamiento y sea mayor a 20 hojas simples o certificadas, o cuando el solicitante </w:t>
      </w:r>
      <w:r w:rsidR="00B03C3C" w:rsidRPr="005D612D">
        <w:rPr>
          <w:rFonts w:ascii="Arial" w:eastAsia="Arial" w:hAnsi="Arial" w:cs="Arial"/>
          <w:sz w:val="20"/>
          <w:szCs w:val="20"/>
        </w:rPr>
        <w:t>no proporcione</w:t>
      </w:r>
      <w:r w:rsidRPr="005D612D">
        <w:rPr>
          <w:rFonts w:ascii="Arial" w:eastAsia="Arial" w:hAnsi="Arial" w:cs="Arial"/>
          <w:sz w:val="20"/>
          <w:szCs w:val="20"/>
        </w:rPr>
        <w:t xml:space="preserve"> el medio físico, electrónico o magnético a través del cual se le haga llegar </w:t>
      </w:r>
      <w:r w:rsidR="00B03C3C" w:rsidRPr="005D612D">
        <w:rPr>
          <w:rFonts w:ascii="Arial" w:eastAsia="Arial" w:hAnsi="Arial" w:cs="Arial"/>
          <w:sz w:val="20"/>
          <w:szCs w:val="20"/>
        </w:rPr>
        <w:t>dicha información</w:t>
      </w:r>
      <w:r w:rsidRPr="005D612D">
        <w:rPr>
          <w:rFonts w:ascii="Arial" w:eastAsia="Arial" w:hAnsi="Arial" w:cs="Arial"/>
          <w:sz w:val="20"/>
          <w:szCs w:val="20"/>
        </w:rPr>
        <w:t xml:space="preserve">. </w:t>
      </w:r>
    </w:p>
    <w:p w14:paraId="4637C95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535265D" w14:textId="50A6F875"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108</w:t>
      </w:r>
      <w:r w:rsidRPr="005D612D">
        <w:rPr>
          <w:rFonts w:ascii="Arial" w:eastAsia="Arial" w:hAnsi="Arial" w:cs="Arial"/>
          <w:b/>
          <w:sz w:val="20"/>
          <w:szCs w:val="20"/>
        </w:rPr>
        <w:t xml:space="preserve">.- </w:t>
      </w:r>
      <w:r w:rsidRPr="005D612D">
        <w:rPr>
          <w:rFonts w:ascii="Arial" w:eastAsia="Arial" w:hAnsi="Arial" w:cs="Arial"/>
          <w:sz w:val="20"/>
          <w:szCs w:val="20"/>
        </w:rPr>
        <w:t xml:space="preserve">Son sujetos del pago por concepto de costos de recuperación, a que se refiere </w:t>
      </w:r>
      <w:r w:rsidR="00B03C3C" w:rsidRPr="005D612D">
        <w:rPr>
          <w:rFonts w:ascii="Arial" w:eastAsia="Arial" w:hAnsi="Arial" w:cs="Arial"/>
          <w:sz w:val="20"/>
          <w:szCs w:val="20"/>
        </w:rPr>
        <w:t>la presente</w:t>
      </w:r>
      <w:r w:rsidRPr="005D612D">
        <w:rPr>
          <w:rFonts w:ascii="Arial" w:eastAsia="Arial" w:hAnsi="Arial" w:cs="Arial"/>
          <w:sz w:val="20"/>
          <w:szCs w:val="20"/>
        </w:rPr>
        <w:t xml:space="preserve"> Sección, las personas que soliciten el ejercicio del derecho señalado en el artículo anterior. </w:t>
      </w:r>
    </w:p>
    <w:p w14:paraId="430DAA5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7E4D4676" w14:textId="1913E5CE"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10</w:t>
      </w:r>
      <w:r w:rsidR="00D3009D">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El costo de recuperación que deberá cubrir el solicitante por la modalidad de </w:t>
      </w:r>
      <w:r w:rsidR="00B03C3C" w:rsidRPr="005D612D">
        <w:rPr>
          <w:rFonts w:ascii="Arial" w:eastAsia="Arial" w:hAnsi="Arial" w:cs="Arial"/>
          <w:sz w:val="20"/>
          <w:szCs w:val="20"/>
        </w:rPr>
        <w:t>entrega de</w:t>
      </w:r>
      <w:r w:rsidRPr="005D612D">
        <w:rPr>
          <w:rFonts w:ascii="Arial" w:eastAsia="Arial" w:hAnsi="Arial" w:cs="Arial"/>
          <w:sz w:val="20"/>
          <w:szCs w:val="20"/>
        </w:rPr>
        <w:t xml:space="preserve"> reproducción de la información que se refiere esta Sección no podrá ser superior a la suma </w:t>
      </w:r>
      <w:r w:rsidR="00B03C3C" w:rsidRPr="005D612D">
        <w:rPr>
          <w:rFonts w:ascii="Arial" w:eastAsia="Arial" w:hAnsi="Arial" w:cs="Arial"/>
          <w:sz w:val="20"/>
          <w:szCs w:val="20"/>
        </w:rPr>
        <w:t>del precio</w:t>
      </w:r>
      <w:r w:rsidRPr="005D612D">
        <w:rPr>
          <w:rFonts w:ascii="Arial" w:eastAsia="Arial" w:hAnsi="Arial" w:cs="Arial"/>
          <w:sz w:val="20"/>
          <w:szCs w:val="20"/>
        </w:rPr>
        <w:t xml:space="preserve"> total del medio utilizado, el cual será determinado en la Ley de Ingresos del Municipio </w:t>
      </w:r>
      <w:r w:rsidR="00B03C3C" w:rsidRPr="005D612D">
        <w:rPr>
          <w:rFonts w:ascii="Arial" w:eastAsia="Arial" w:hAnsi="Arial" w:cs="Arial"/>
          <w:sz w:val="20"/>
          <w:szCs w:val="20"/>
        </w:rPr>
        <w:t xml:space="preserve">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y deberá cubrirse de manera previa a la entrega. </w:t>
      </w:r>
    </w:p>
    <w:p w14:paraId="7595222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754C847D" w14:textId="301FE504"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D3009D">
        <w:rPr>
          <w:rFonts w:ascii="Arial" w:eastAsia="Arial" w:hAnsi="Arial" w:cs="Arial"/>
          <w:b/>
          <w:sz w:val="20"/>
          <w:szCs w:val="20"/>
        </w:rPr>
        <w:t>110</w:t>
      </w:r>
      <w:r w:rsidRPr="005D612D">
        <w:rPr>
          <w:rFonts w:ascii="Arial" w:eastAsia="Arial" w:hAnsi="Arial" w:cs="Arial"/>
          <w:b/>
          <w:sz w:val="20"/>
          <w:szCs w:val="20"/>
        </w:rPr>
        <w:t xml:space="preserve">.- </w:t>
      </w:r>
      <w:r w:rsidRPr="005D612D">
        <w:rPr>
          <w:rFonts w:ascii="Arial" w:eastAsia="Arial" w:hAnsi="Arial" w:cs="Arial"/>
          <w:sz w:val="20"/>
          <w:szCs w:val="20"/>
        </w:rPr>
        <w:t xml:space="preserve">Las unidades de transparencia podrán exceptuar el pago de reproducción y </w:t>
      </w:r>
      <w:r w:rsidR="00B03C3C" w:rsidRPr="005D612D">
        <w:rPr>
          <w:rFonts w:ascii="Arial" w:eastAsia="Arial" w:hAnsi="Arial" w:cs="Arial"/>
          <w:sz w:val="20"/>
          <w:szCs w:val="20"/>
        </w:rPr>
        <w:t>envío atendiendo</w:t>
      </w:r>
      <w:r w:rsidRPr="005D612D">
        <w:rPr>
          <w:rFonts w:ascii="Arial" w:eastAsia="Arial" w:hAnsi="Arial" w:cs="Arial"/>
          <w:sz w:val="20"/>
          <w:szCs w:val="20"/>
        </w:rPr>
        <w:t xml:space="preserve"> a las circunstancias socioeconómicas del solicitante y cuando los solicitantes </w:t>
      </w:r>
      <w:r w:rsidR="00B03C3C" w:rsidRPr="005D612D">
        <w:rPr>
          <w:rFonts w:ascii="Arial" w:eastAsia="Arial" w:hAnsi="Arial" w:cs="Arial"/>
          <w:sz w:val="20"/>
          <w:szCs w:val="20"/>
        </w:rPr>
        <w:t>sea personas</w:t>
      </w:r>
      <w:r w:rsidRPr="005D612D">
        <w:rPr>
          <w:rFonts w:ascii="Arial" w:eastAsia="Arial" w:hAnsi="Arial" w:cs="Arial"/>
          <w:sz w:val="20"/>
          <w:szCs w:val="20"/>
        </w:rPr>
        <w:t xml:space="preserve"> con discapacidad. </w:t>
      </w:r>
    </w:p>
    <w:p w14:paraId="1383AA85"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D317494" w14:textId="05129373" w:rsidR="00877A8B" w:rsidRPr="005D612D" w:rsidRDefault="00DB0C97" w:rsidP="00E0121C">
      <w:pPr>
        <w:spacing w:after="0" w:line="360" w:lineRule="auto"/>
        <w:jc w:val="center"/>
        <w:rPr>
          <w:rFonts w:ascii="Arial" w:hAnsi="Arial" w:cs="Arial"/>
          <w:sz w:val="20"/>
          <w:szCs w:val="20"/>
        </w:rPr>
      </w:pPr>
      <w:r>
        <w:rPr>
          <w:rFonts w:ascii="Arial" w:eastAsia="Arial" w:hAnsi="Arial" w:cs="Arial"/>
          <w:b/>
          <w:sz w:val="20"/>
          <w:szCs w:val="20"/>
        </w:rPr>
        <w:br w:type="column"/>
      </w:r>
      <w:r w:rsidR="00877A8B" w:rsidRPr="005D612D">
        <w:rPr>
          <w:rFonts w:ascii="Arial" w:eastAsia="Arial" w:hAnsi="Arial" w:cs="Arial"/>
          <w:b/>
          <w:sz w:val="20"/>
          <w:szCs w:val="20"/>
        </w:rPr>
        <w:t xml:space="preserve">CAPÍTULO </w:t>
      </w:r>
      <w:r w:rsidR="00B15235" w:rsidRPr="005D612D">
        <w:rPr>
          <w:rFonts w:ascii="Arial" w:eastAsia="Arial" w:hAnsi="Arial" w:cs="Arial"/>
          <w:b/>
          <w:sz w:val="20"/>
          <w:szCs w:val="20"/>
        </w:rPr>
        <w:t>XVI</w:t>
      </w:r>
    </w:p>
    <w:p w14:paraId="2D521773"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Derechos por Servicios de Cementerios</w:t>
      </w:r>
    </w:p>
    <w:p w14:paraId="415A6DC5"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4531F3FC" w14:textId="0F333497" w:rsidR="00877A8B" w:rsidRPr="005D612D" w:rsidRDefault="00D3009D" w:rsidP="00084495">
      <w:pPr>
        <w:spacing w:after="0" w:line="360" w:lineRule="auto"/>
        <w:jc w:val="both"/>
        <w:rPr>
          <w:rFonts w:ascii="Arial" w:hAnsi="Arial" w:cs="Arial"/>
          <w:sz w:val="20"/>
          <w:szCs w:val="20"/>
        </w:rPr>
      </w:pPr>
      <w:r>
        <w:rPr>
          <w:rFonts w:ascii="Arial" w:eastAsia="Arial" w:hAnsi="Arial" w:cs="Arial"/>
          <w:b/>
          <w:sz w:val="20"/>
          <w:szCs w:val="20"/>
        </w:rPr>
        <w:t>Artículo 111</w:t>
      </w:r>
      <w:r w:rsidR="00877A8B" w:rsidRPr="005D612D">
        <w:rPr>
          <w:rFonts w:ascii="Arial" w:eastAsia="Arial" w:hAnsi="Arial" w:cs="Arial"/>
          <w:sz w:val="20"/>
          <w:szCs w:val="20"/>
        </w:rPr>
        <w:t xml:space="preserve">.- Son objeto del Derecho por servicios de Cementerios, aquellos que sean </w:t>
      </w:r>
      <w:r w:rsidR="00B03C3C" w:rsidRPr="005D612D">
        <w:rPr>
          <w:rFonts w:ascii="Arial" w:eastAsia="Arial" w:hAnsi="Arial" w:cs="Arial"/>
          <w:sz w:val="20"/>
          <w:szCs w:val="20"/>
        </w:rPr>
        <w:t>solicitados y</w:t>
      </w:r>
      <w:r w:rsidR="00877A8B" w:rsidRPr="005D612D">
        <w:rPr>
          <w:rFonts w:ascii="Arial" w:eastAsia="Arial" w:hAnsi="Arial" w:cs="Arial"/>
          <w:sz w:val="20"/>
          <w:szCs w:val="20"/>
        </w:rPr>
        <w:t xml:space="preserve"> prestados por el Ayuntamiento. </w:t>
      </w:r>
    </w:p>
    <w:p w14:paraId="2869E716"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01D2F6FC" w14:textId="64C89B2E"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12</w:t>
      </w:r>
      <w:r w:rsidRPr="005D612D">
        <w:rPr>
          <w:rFonts w:ascii="Arial" w:eastAsia="Arial" w:hAnsi="Arial" w:cs="Arial"/>
          <w:sz w:val="20"/>
          <w:szCs w:val="20"/>
        </w:rPr>
        <w:t xml:space="preserve">.- Son sujetos del derecho a que se refiere la presente sección, las personas físicas </w:t>
      </w:r>
      <w:r w:rsidR="00B03C3C" w:rsidRPr="005D612D">
        <w:rPr>
          <w:rFonts w:ascii="Arial" w:eastAsia="Arial" w:hAnsi="Arial" w:cs="Arial"/>
          <w:sz w:val="20"/>
          <w:szCs w:val="20"/>
        </w:rPr>
        <w:t>o morales</w:t>
      </w:r>
      <w:r w:rsidRPr="005D612D">
        <w:rPr>
          <w:rFonts w:ascii="Arial" w:eastAsia="Arial" w:hAnsi="Arial" w:cs="Arial"/>
          <w:sz w:val="20"/>
          <w:szCs w:val="20"/>
        </w:rPr>
        <w:t xml:space="preserve"> que soliciten los servicios de panteones prestados por el Ayuntamiento. </w:t>
      </w:r>
    </w:p>
    <w:p w14:paraId="1559D9AC"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30050D6" w14:textId="43F6636A"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3</w:t>
      </w:r>
      <w:r w:rsidRPr="005D612D">
        <w:rPr>
          <w:rFonts w:ascii="Arial" w:eastAsia="Arial" w:hAnsi="Arial" w:cs="Arial"/>
          <w:sz w:val="20"/>
          <w:szCs w:val="20"/>
        </w:rPr>
        <w:t xml:space="preserve">.- El pago por los servicios de panteones se realizará al momento de solicitarlos. </w:t>
      </w:r>
    </w:p>
    <w:p w14:paraId="2E29F8CF"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1B3AF997" w14:textId="5B1996B0"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4</w:t>
      </w:r>
      <w:r w:rsidRPr="005D612D">
        <w:rPr>
          <w:rFonts w:ascii="Arial" w:eastAsia="Arial" w:hAnsi="Arial" w:cs="Arial"/>
          <w:sz w:val="20"/>
          <w:szCs w:val="20"/>
        </w:rPr>
        <w:t xml:space="preserve">.- Por los servicios a que se refiere esta Sección, se causarán y pagarán </w:t>
      </w:r>
      <w:r w:rsidR="00B03C3C" w:rsidRPr="005D612D">
        <w:rPr>
          <w:rFonts w:ascii="Arial" w:eastAsia="Arial" w:hAnsi="Arial" w:cs="Arial"/>
          <w:sz w:val="20"/>
          <w:szCs w:val="20"/>
        </w:rPr>
        <w:t>derechos conforme</w:t>
      </w:r>
      <w:r w:rsidRPr="005D612D">
        <w:rPr>
          <w:rFonts w:ascii="Arial" w:eastAsia="Arial" w:hAnsi="Arial" w:cs="Arial"/>
          <w:sz w:val="20"/>
          <w:szCs w:val="20"/>
        </w:rPr>
        <w:t xml:space="preserve"> a la tarifa establecida en la Ley de Ingresos del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w:t>
      </w:r>
    </w:p>
    <w:p w14:paraId="0D7C6217" w14:textId="77777777" w:rsidR="00084495" w:rsidRPr="005D612D" w:rsidRDefault="00084495" w:rsidP="00752503">
      <w:pPr>
        <w:spacing w:after="0" w:line="240" w:lineRule="auto"/>
        <w:jc w:val="both"/>
        <w:rPr>
          <w:rFonts w:ascii="Arial" w:eastAsia="Arial" w:hAnsi="Arial" w:cs="Arial"/>
          <w:sz w:val="20"/>
          <w:szCs w:val="20"/>
        </w:rPr>
      </w:pPr>
    </w:p>
    <w:p w14:paraId="6752F602" w14:textId="77777777" w:rsidR="00877A8B" w:rsidRPr="005D612D" w:rsidRDefault="00877A8B" w:rsidP="00E0121C">
      <w:pPr>
        <w:spacing w:after="0" w:line="360" w:lineRule="auto"/>
        <w:ind w:firstLine="708"/>
        <w:jc w:val="center"/>
        <w:rPr>
          <w:rFonts w:ascii="Arial" w:eastAsia="Arial" w:hAnsi="Arial" w:cs="Arial"/>
          <w:b/>
          <w:sz w:val="20"/>
          <w:szCs w:val="20"/>
        </w:rPr>
      </w:pPr>
      <w:r w:rsidRPr="005D612D">
        <w:rPr>
          <w:rFonts w:ascii="Arial" w:eastAsia="Arial" w:hAnsi="Arial" w:cs="Arial"/>
          <w:b/>
          <w:sz w:val="20"/>
          <w:szCs w:val="20"/>
        </w:rPr>
        <w:t>D</w:t>
      </w:r>
      <w:r w:rsidR="00B03C3C" w:rsidRPr="005D612D">
        <w:rPr>
          <w:rFonts w:ascii="Arial" w:eastAsia="Arial" w:hAnsi="Arial" w:cs="Arial"/>
          <w:b/>
          <w:sz w:val="20"/>
          <w:szCs w:val="20"/>
        </w:rPr>
        <w:t>erechos Por los Servicios que Presta la Dirección De Seguridad Pública</w:t>
      </w:r>
    </w:p>
    <w:p w14:paraId="74B485B0" w14:textId="77777777" w:rsidR="00B03C3C" w:rsidRPr="005D612D" w:rsidRDefault="00B03C3C" w:rsidP="00E0121C">
      <w:pPr>
        <w:spacing w:after="0" w:line="360" w:lineRule="auto"/>
        <w:ind w:firstLine="708"/>
        <w:jc w:val="center"/>
        <w:rPr>
          <w:rFonts w:ascii="Arial" w:eastAsia="Arial" w:hAnsi="Arial" w:cs="Arial"/>
          <w:b/>
          <w:sz w:val="20"/>
          <w:szCs w:val="20"/>
        </w:rPr>
      </w:pPr>
    </w:p>
    <w:p w14:paraId="4C799E68" w14:textId="24442A76"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Son objeto de estos derechos, los servicios que presta el Municipio a través de </w:t>
      </w:r>
      <w:r w:rsidR="00B03C3C" w:rsidRPr="005D612D">
        <w:rPr>
          <w:rFonts w:ascii="Arial" w:eastAsia="Arial" w:hAnsi="Arial" w:cs="Arial"/>
          <w:sz w:val="20"/>
          <w:szCs w:val="20"/>
        </w:rPr>
        <w:t>la Dirección</w:t>
      </w:r>
      <w:r w:rsidRPr="005D612D">
        <w:rPr>
          <w:rFonts w:ascii="Arial" w:eastAsia="Arial" w:hAnsi="Arial" w:cs="Arial"/>
          <w:sz w:val="20"/>
          <w:szCs w:val="20"/>
        </w:rPr>
        <w:t xml:space="preserve">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de acuerdo a la </w:t>
      </w:r>
      <w:r w:rsidR="00B03C3C" w:rsidRPr="005D612D">
        <w:rPr>
          <w:rFonts w:ascii="Arial" w:eastAsia="Arial" w:hAnsi="Arial" w:cs="Arial"/>
          <w:sz w:val="20"/>
          <w:szCs w:val="20"/>
        </w:rPr>
        <w:t>tarifa establecida</w:t>
      </w:r>
      <w:r w:rsidRPr="005D612D">
        <w:rPr>
          <w:rFonts w:ascii="Arial" w:eastAsia="Arial" w:hAnsi="Arial" w:cs="Arial"/>
          <w:sz w:val="20"/>
          <w:szCs w:val="20"/>
        </w:rPr>
        <w:t xml:space="preserve"> en la Ley de Ingresos del Municipio de </w:t>
      </w:r>
      <w:r w:rsidR="00705015" w:rsidRPr="005D612D">
        <w:rPr>
          <w:rFonts w:ascii="Arial" w:eastAsia="Arial" w:hAnsi="Arial" w:cs="Arial"/>
          <w:sz w:val="20"/>
          <w:szCs w:val="20"/>
        </w:rPr>
        <w:t>Ixil</w:t>
      </w:r>
      <w:r w:rsidRPr="005D612D">
        <w:rPr>
          <w:rFonts w:ascii="Arial" w:eastAsia="Arial" w:hAnsi="Arial" w:cs="Arial"/>
          <w:sz w:val="20"/>
          <w:szCs w:val="20"/>
        </w:rPr>
        <w:t xml:space="preserve">, Yucatán vigente. </w:t>
      </w:r>
    </w:p>
    <w:p w14:paraId="61C41AEF" w14:textId="77777777" w:rsidR="00084495" w:rsidRPr="005D612D" w:rsidRDefault="00084495" w:rsidP="00752503">
      <w:pPr>
        <w:spacing w:after="0" w:line="240" w:lineRule="auto"/>
        <w:jc w:val="both"/>
        <w:rPr>
          <w:rFonts w:ascii="Arial" w:eastAsia="Arial" w:hAnsi="Arial" w:cs="Arial"/>
          <w:sz w:val="20"/>
          <w:szCs w:val="20"/>
        </w:rPr>
      </w:pPr>
    </w:p>
    <w:p w14:paraId="70BEE427"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hAnsi="Arial" w:cs="Arial"/>
          <w:sz w:val="20"/>
          <w:szCs w:val="20"/>
        </w:rPr>
        <w:t>El cobro de derechos por el servicio de corralón que preste el ayuntamiento será de conformidad con las tarifas diarias que contiene la Ley</w:t>
      </w:r>
      <w:r w:rsidRPr="005D612D">
        <w:rPr>
          <w:rFonts w:ascii="Arial" w:eastAsia="Arial" w:hAnsi="Arial" w:cs="Arial"/>
          <w:sz w:val="20"/>
          <w:szCs w:val="20"/>
        </w:rPr>
        <w:t xml:space="preserve"> de Ingresos del Municipio de </w:t>
      </w:r>
      <w:r w:rsidR="00705015" w:rsidRPr="005D612D">
        <w:rPr>
          <w:rFonts w:ascii="Arial" w:eastAsia="Arial" w:hAnsi="Arial" w:cs="Arial"/>
          <w:sz w:val="20"/>
          <w:szCs w:val="20"/>
        </w:rPr>
        <w:t>Ixil</w:t>
      </w:r>
      <w:r w:rsidRPr="005D612D">
        <w:rPr>
          <w:rFonts w:ascii="Arial" w:eastAsia="Arial" w:hAnsi="Arial" w:cs="Arial"/>
          <w:sz w:val="20"/>
          <w:szCs w:val="20"/>
        </w:rPr>
        <w:t>, Yucatán vigente.</w:t>
      </w:r>
    </w:p>
    <w:p w14:paraId="26AD670B" w14:textId="77777777" w:rsidR="00877A8B" w:rsidRPr="005D612D" w:rsidRDefault="00877A8B" w:rsidP="00752503">
      <w:pPr>
        <w:spacing w:after="0" w:line="240" w:lineRule="auto"/>
        <w:jc w:val="both"/>
        <w:rPr>
          <w:rFonts w:ascii="Arial" w:eastAsia="Arial" w:hAnsi="Arial" w:cs="Arial"/>
          <w:b/>
          <w:sz w:val="20"/>
          <w:szCs w:val="20"/>
        </w:rPr>
      </w:pPr>
    </w:p>
    <w:p w14:paraId="6556E417" w14:textId="77777777" w:rsidR="00877A8B" w:rsidRPr="005D612D" w:rsidRDefault="00B03C3C"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Derechos Por los Servicios De Mercados</w:t>
      </w:r>
    </w:p>
    <w:p w14:paraId="5179310D" w14:textId="77777777" w:rsidR="00B15235" w:rsidRPr="005D612D" w:rsidRDefault="00B15235" w:rsidP="00E0121C">
      <w:pPr>
        <w:spacing w:after="0" w:line="360" w:lineRule="auto"/>
        <w:jc w:val="center"/>
        <w:rPr>
          <w:rFonts w:ascii="Arial" w:eastAsia="Arial" w:hAnsi="Arial" w:cs="Arial"/>
          <w:b/>
          <w:sz w:val="20"/>
          <w:szCs w:val="20"/>
        </w:rPr>
      </w:pPr>
    </w:p>
    <w:p w14:paraId="315BB2BD" w14:textId="1C5E7CD0" w:rsidR="00877A8B" w:rsidRPr="005D612D" w:rsidRDefault="00877A8B" w:rsidP="00084495">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bCs/>
          <w:sz w:val="20"/>
          <w:szCs w:val="20"/>
        </w:rPr>
        <w:t>Se cubrirán las cuotas fijadas en la Ley de Ingresos del</w:t>
      </w:r>
      <w:r w:rsidRPr="005D612D">
        <w:rPr>
          <w:rFonts w:ascii="Arial" w:eastAsia="Arial" w:hAnsi="Arial" w:cs="Arial"/>
          <w:sz w:val="20"/>
          <w:szCs w:val="20"/>
        </w:rPr>
        <w:t xml:space="preserve"> Municipio de </w:t>
      </w:r>
      <w:r w:rsidR="00705015" w:rsidRPr="005D612D">
        <w:rPr>
          <w:rFonts w:ascii="Arial" w:eastAsia="Arial" w:hAnsi="Arial" w:cs="Arial"/>
          <w:sz w:val="20"/>
          <w:szCs w:val="20"/>
        </w:rPr>
        <w:t>Ixil</w:t>
      </w:r>
      <w:r w:rsidRPr="005D612D">
        <w:rPr>
          <w:rFonts w:ascii="Arial" w:eastAsia="Arial" w:hAnsi="Arial" w:cs="Arial"/>
          <w:sz w:val="20"/>
          <w:szCs w:val="20"/>
        </w:rPr>
        <w:t>, Yucatán todo aquel posesionario de locales comerciales ubicados en mercados del municipio.</w:t>
      </w:r>
    </w:p>
    <w:p w14:paraId="3B4A22CF" w14:textId="77777777" w:rsidR="00084495" w:rsidRPr="005D612D" w:rsidRDefault="00084495" w:rsidP="00752503">
      <w:pPr>
        <w:spacing w:after="0" w:line="240" w:lineRule="auto"/>
        <w:jc w:val="both"/>
        <w:rPr>
          <w:rFonts w:ascii="Arial" w:eastAsia="Arial" w:hAnsi="Arial" w:cs="Arial"/>
          <w:sz w:val="20"/>
          <w:szCs w:val="20"/>
        </w:rPr>
      </w:pPr>
    </w:p>
    <w:p w14:paraId="25E4CF88" w14:textId="77777777" w:rsidR="00877A8B"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Así como también por el uso de los baños públicos.</w:t>
      </w:r>
    </w:p>
    <w:p w14:paraId="02C8FF8C" w14:textId="77777777" w:rsidR="00877A8B" w:rsidRPr="005D612D" w:rsidRDefault="00877A8B" w:rsidP="00752503">
      <w:pPr>
        <w:spacing w:after="0" w:line="240" w:lineRule="auto"/>
        <w:jc w:val="center"/>
        <w:rPr>
          <w:rFonts w:ascii="Arial" w:hAnsi="Arial" w:cs="Arial"/>
          <w:sz w:val="20"/>
          <w:szCs w:val="20"/>
        </w:rPr>
      </w:pPr>
    </w:p>
    <w:p w14:paraId="7400493D" w14:textId="77777777" w:rsidR="00877A8B" w:rsidRPr="005D612D" w:rsidRDefault="00B03C3C" w:rsidP="00E0121C">
      <w:pPr>
        <w:spacing w:after="0" w:line="360" w:lineRule="auto"/>
        <w:jc w:val="center"/>
        <w:rPr>
          <w:rFonts w:ascii="Arial" w:hAnsi="Arial" w:cs="Arial"/>
          <w:sz w:val="20"/>
          <w:szCs w:val="20"/>
        </w:rPr>
      </w:pPr>
      <w:r w:rsidRPr="005D612D">
        <w:rPr>
          <w:rFonts w:ascii="Arial" w:eastAsia="Arial" w:hAnsi="Arial" w:cs="Arial"/>
          <w:b/>
          <w:sz w:val="20"/>
          <w:szCs w:val="20"/>
        </w:rPr>
        <w:t>De las contribuciones de mejoras</w:t>
      </w:r>
    </w:p>
    <w:p w14:paraId="7D965248"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Sujetos</w:t>
      </w:r>
    </w:p>
    <w:p w14:paraId="0ADF848D"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3BECDA62" w14:textId="0AEA5841"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14:paraId="0882AE2F"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1860E69E"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Para los efectos de este artículo se consideran beneficiados con las obras que efectúe </w:t>
      </w:r>
      <w:r w:rsidR="00820F17" w:rsidRPr="005D612D">
        <w:rPr>
          <w:rFonts w:ascii="Arial" w:eastAsia="Arial" w:hAnsi="Arial" w:cs="Arial"/>
          <w:sz w:val="20"/>
          <w:szCs w:val="20"/>
        </w:rPr>
        <w:t>el Ayuntamiento</w:t>
      </w:r>
      <w:r w:rsidRPr="005D612D">
        <w:rPr>
          <w:rFonts w:ascii="Arial" w:eastAsia="Arial" w:hAnsi="Arial" w:cs="Arial"/>
          <w:sz w:val="20"/>
          <w:szCs w:val="20"/>
        </w:rPr>
        <w:t xml:space="preserve"> los siguientes: Los predios exteriores, que colinden con la calle en la que se </w:t>
      </w:r>
      <w:r w:rsidR="00820F17" w:rsidRPr="005D612D">
        <w:rPr>
          <w:rFonts w:ascii="Arial" w:eastAsia="Arial" w:hAnsi="Arial" w:cs="Arial"/>
          <w:sz w:val="20"/>
          <w:szCs w:val="20"/>
        </w:rPr>
        <w:t>hubiese ejecutado</w:t>
      </w:r>
      <w:r w:rsidRPr="005D612D">
        <w:rPr>
          <w:rFonts w:ascii="Arial" w:eastAsia="Arial" w:hAnsi="Arial" w:cs="Arial"/>
          <w:sz w:val="20"/>
          <w:szCs w:val="20"/>
        </w:rPr>
        <w:t xml:space="preserve"> las obras. Los predios interiores, cuyo acceso al exterior, fuera por la calle en donde </w:t>
      </w:r>
      <w:r w:rsidR="00820F17" w:rsidRPr="005D612D">
        <w:rPr>
          <w:rFonts w:ascii="Arial" w:eastAsia="Arial" w:hAnsi="Arial" w:cs="Arial"/>
          <w:sz w:val="20"/>
          <w:szCs w:val="20"/>
        </w:rPr>
        <w:t>se hubiesen</w:t>
      </w:r>
      <w:r w:rsidRPr="005D612D">
        <w:rPr>
          <w:rFonts w:ascii="Arial" w:eastAsia="Arial" w:hAnsi="Arial" w:cs="Arial"/>
          <w:sz w:val="20"/>
          <w:szCs w:val="20"/>
        </w:rPr>
        <w:t xml:space="preserve"> ejecutado las obras. En el caso de edificios sujetos a régimen de propiedad en condominio, </w:t>
      </w:r>
      <w:r w:rsidR="00820F17" w:rsidRPr="005D612D">
        <w:rPr>
          <w:rFonts w:ascii="Arial" w:eastAsia="Arial" w:hAnsi="Arial" w:cs="Arial"/>
          <w:sz w:val="20"/>
          <w:szCs w:val="20"/>
        </w:rPr>
        <w:t>el importe</w:t>
      </w:r>
      <w:r w:rsidRPr="005D612D">
        <w:rPr>
          <w:rFonts w:ascii="Arial" w:eastAsia="Arial" w:hAnsi="Arial" w:cs="Arial"/>
          <w:sz w:val="20"/>
          <w:szCs w:val="20"/>
        </w:rPr>
        <w:t xml:space="preserve"> de la contribución calculado en términos de este capítulo, se dividirá a prorrata entre </w:t>
      </w:r>
      <w:r w:rsidR="00820F17" w:rsidRPr="005D612D">
        <w:rPr>
          <w:rFonts w:ascii="Arial" w:eastAsia="Arial" w:hAnsi="Arial" w:cs="Arial"/>
          <w:sz w:val="20"/>
          <w:szCs w:val="20"/>
        </w:rPr>
        <w:t>el número</w:t>
      </w:r>
      <w:r w:rsidRPr="005D612D">
        <w:rPr>
          <w:rFonts w:ascii="Arial" w:eastAsia="Arial" w:hAnsi="Arial" w:cs="Arial"/>
          <w:sz w:val="20"/>
          <w:szCs w:val="20"/>
        </w:rPr>
        <w:t xml:space="preserve"> de locales. </w:t>
      </w:r>
    </w:p>
    <w:p w14:paraId="587BEEF3" w14:textId="77777777" w:rsidR="00877A8B" w:rsidRPr="005D612D" w:rsidRDefault="00877A8B" w:rsidP="00752503">
      <w:pPr>
        <w:spacing w:after="0" w:line="240" w:lineRule="auto"/>
        <w:jc w:val="center"/>
        <w:rPr>
          <w:rFonts w:ascii="Arial" w:hAnsi="Arial" w:cs="Arial"/>
          <w:sz w:val="20"/>
          <w:szCs w:val="20"/>
        </w:rPr>
      </w:pPr>
    </w:p>
    <w:p w14:paraId="258AB8E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Clasificación</w:t>
      </w:r>
    </w:p>
    <w:p w14:paraId="55E4E4A3"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4924362D" w14:textId="03FFE884"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Las contribuciones de mejoras se pagarán por la realización de obras públicas de urbanización consistentes en: </w:t>
      </w:r>
    </w:p>
    <w:p w14:paraId="0D3F4AF2"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02ADD4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Pavimentación; </w:t>
      </w:r>
    </w:p>
    <w:p w14:paraId="17781C4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Construcción de banquetas; </w:t>
      </w:r>
    </w:p>
    <w:p w14:paraId="75E192B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Instalación de alumbrado público; </w:t>
      </w:r>
    </w:p>
    <w:p w14:paraId="69C5E51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IV.</w:t>
      </w:r>
      <w:r w:rsidRPr="005D612D">
        <w:rPr>
          <w:rFonts w:ascii="Arial" w:eastAsia="Arial" w:hAnsi="Arial" w:cs="Arial"/>
          <w:sz w:val="20"/>
          <w:szCs w:val="20"/>
        </w:rPr>
        <w:t xml:space="preserve">- Introducción de agua potable; </w:t>
      </w:r>
    </w:p>
    <w:p w14:paraId="67F2C48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 </w:t>
      </w:r>
      <w:r w:rsidRPr="005D612D">
        <w:rPr>
          <w:rFonts w:ascii="Arial" w:eastAsia="Arial" w:hAnsi="Arial" w:cs="Arial"/>
          <w:sz w:val="20"/>
          <w:szCs w:val="20"/>
        </w:rPr>
        <w:t xml:space="preserve">Construcción de drenaje y alcantarillado público; </w:t>
      </w:r>
    </w:p>
    <w:p w14:paraId="676A3DB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 </w:t>
      </w:r>
      <w:r w:rsidRPr="005D612D">
        <w:rPr>
          <w:rFonts w:ascii="Arial" w:eastAsia="Arial" w:hAnsi="Arial" w:cs="Arial"/>
          <w:sz w:val="20"/>
          <w:szCs w:val="20"/>
        </w:rPr>
        <w:t xml:space="preserve">Electrificación en baja tensión, y </w:t>
      </w:r>
    </w:p>
    <w:p w14:paraId="71CE8B0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VII</w:t>
      </w:r>
      <w:r w:rsidRPr="005D612D">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1BB8FE9D" w14:textId="77777777" w:rsidR="00877A8B" w:rsidRPr="005D612D" w:rsidRDefault="00877A8B" w:rsidP="00E0121C">
      <w:pPr>
        <w:spacing w:after="0" w:line="360" w:lineRule="auto"/>
        <w:jc w:val="center"/>
        <w:rPr>
          <w:rFonts w:ascii="Arial" w:hAnsi="Arial" w:cs="Arial"/>
          <w:sz w:val="20"/>
          <w:szCs w:val="20"/>
        </w:rPr>
      </w:pPr>
    </w:p>
    <w:p w14:paraId="230C89CE"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Del Objeto</w:t>
      </w:r>
    </w:p>
    <w:p w14:paraId="330F633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705E752B" w14:textId="6FD781DC"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11</w:t>
      </w:r>
      <w:r w:rsidR="00D3009D">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El objeto de la contribución de mejoras, es el beneficio diferencial que </w:t>
      </w:r>
      <w:r w:rsidR="00820F17" w:rsidRPr="005D612D">
        <w:rPr>
          <w:rFonts w:ascii="Arial" w:eastAsia="Arial" w:hAnsi="Arial" w:cs="Arial"/>
          <w:sz w:val="20"/>
          <w:szCs w:val="20"/>
        </w:rPr>
        <w:t>obtengan todos los</w:t>
      </w:r>
      <w:r w:rsidRPr="005D612D">
        <w:rPr>
          <w:rFonts w:ascii="Arial" w:eastAsia="Arial" w:hAnsi="Arial" w:cs="Arial"/>
          <w:sz w:val="20"/>
          <w:szCs w:val="20"/>
        </w:rPr>
        <w:t xml:space="preserve"> bienes inmuebles que colinden con las obras y servicios de urbanización mencionados </w:t>
      </w:r>
      <w:r w:rsidR="00820F17" w:rsidRPr="005D612D">
        <w:rPr>
          <w:rFonts w:ascii="Arial" w:eastAsia="Arial" w:hAnsi="Arial" w:cs="Arial"/>
          <w:sz w:val="20"/>
          <w:szCs w:val="20"/>
        </w:rPr>
        <w:t>en el artículo</w:t>
      </w:r>
      <w:r w:rsidRPr="005D612D">
        <w:rPr>
          <w:rFonts w:ascii="Arial" w:eastAsia="Arial" w:hAnsi="Arial" w:cs="Arial"/>
          <w:sz w:val="20"/>
          <w:szCs w:val="20"/>
        </w:rPr>
        <w:t xml:space="preserve"> anterior, llevados a cabo por el Ayuntamiento. </w:t>
      </w:r>
    </w:p>
    <w:p w14:paraId="72C1EF4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506406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Cuota Unitaria</w:t>
      </w:r>
    </w:p>
    <w:p w14:paraId="2BE18AC2"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694F811" w14:textId="4490DBFB"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20</w:t>
      </w:r>
      <w:r w:rsidRPr="005D612D">
        <w:rPr>
          <w:rFonts w:ascii="Arial" w:eastAsia="Arial" w:hAnsi="Arial" w:cs="Arial"/>
          <w:b/>
          <w:sz w:val="20"/>
          <w:szCs w:val="20"/>
        </w:rPr>
        <w:t xml:space="preserve">.- </w:t>
      </w:r>
      <w:r w:rsidRPr="005D612D">
        <w:rPr>
          <w:rFonts w:ascii="Arial" w:eastAsia="Arial" w:hAnsi="Arial" w:cs="Arial"/>
          <w:sz w:val="20"/>
          <w:szCs w:val="20"/>
        </w:rPr>
        <w:t xml:space="preserve">Para calcular el importe de las contribuciones de mejoras, el costo de la </w:t>
      </w:r>
      <w:r w:rsidR="00820F17" w:rsidRPr="005D612D">
        <w:rPr>
          <w:rFonts w:ascii="Arial" w:eastAsia="Arial" w:hAnsi="Arial" w:cs="Arial"/>
          <w:sz w:val="20"/>
          <w:szCs w:val="20"/>
        </w:rPr>
        <w:t>obra comprenderá</w:t>
      </w:r>
      <w:r w:rsidRPr="005D612D">
        <w:rPr>
          <w:rFonts w:ascii="Arial" w:eastAsia="Arial" w:hAnsi="Arial" w:cs="Arial"/>
          <w:sz w:val="20"/>
          <w:szCs w:val="20"/>
        </w:rPr>
        <w:t xml:space="preserve"> los siguientes conceptos: </w:t>
      </w:r>
    </w:p>
    <w:p w14:paraId="1BFD518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02CBDF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El costo del proyecto de la obra; </w:t>
      </w:r>
    </w:p>
    <w:p w14:paraId="2F7FBEF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La ejecución material de la obra; </w:t>
      </w:r>
    </w:p>
    <w:p w14:paraId="52CDB93C"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El costo de los materiales empleados en la obra; </w:t>
      </w:r>
    </w:p>
    <w:p w14:paraId="394812C8" w14:textId="77777777" w:rsidR="00364C26" w:rsidRPr="005D612D" w:rsidRDefault="00877A8B"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IV.</w:t>
      </w:r>
      <w:r w:rsidRPr="005D612D">
        <w:rPr>
          <w:rFonts w:ascii="Arial" w:eastAsia="Arial" w:hAnsi="Arial" w:cs="Arial"/>
          <w:sz w:val="20"/>
          <w:szCs w:val="20"/>
        </w:rPr>
        <w:t xml:space="preserve">- Los gastos de financiamiento para la ejecución de la obra; </w:t>
      </w:r>
    </w:p>
    <w:p w14:paraId="1D05504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 </w:t>
      </w:r>
      <w:r w:rsidRPr="005D612D">
        <w:rPr>
          <w:rFonts w:ascii="Arial" w:eastAsia="Arial" w:hAnsi="Arial" w:cs="Arial"/>
          <w:sz w:val="20"/>
          <w:szCs w:val="20"/>
        </w:rPr>
        <w:t xml:space="preserve">Los gastos de administración del financiamiento respectivo, y </w:t>
      </w:r>
    </w:p>
    <w:p w14:paraId="6FE5BAE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r w:rsidRPr="005D612D">
        <w:rPr>
          <w:rFonts w:ascii="Arial" w:eastAsia="Arial" w:hAnsi="Arial" w:cs="Arial"/>
          <w:b/>
          <w:sz w:val="20"/>
          <w:szCs w:val="20"/>
        </w:rPr>
        <w:t xml:space="preserve">VI.- </w:t>
      </w:r>
      <w:r w:rsidRPr="005D612D">
        <w:rPr>
          <w:rFonts w:ascii="Arial" w:eastAsia="Arial" w:hAnsi="Arial" w:cs="Arial"/>
          <w:sz w:val="20"/>
          <w:szCs w:val="20"/>
        </w:rPr>
        <w:t xml:space="preserve">Los gastos indirectos. </w:t>
      </w:r>
    </w:p>
    <w:p w14:paraId="5B3F836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EA1312E"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78E889F9" w14:textId="44512AA2" w:rsidR="00A60F07" w:rsidRDefault="00877A8B" w:rsidP="00E0121C">
      <w:pPr>
        <w:spacing w:after="0" w:line="360" w:lineRule="auto"/>
        <w:jc w:val="both"/>
        <w:rPr>
          <w:rFonts w:ascii="Arial" w:eastAsia="Arial" w:hAnsi="Arial" w:cs="Arial"/>
          <w:sz w:val="20"/>
          <w:szCs w:val="20"/>
        </w:rPr>
      </w:pPr>
      <w:r w:rsidRPr="005D612D">
        <w:rPr>
          <w:rFonts w:ascii="Arial" w:eastAsia="Arial" w:hAnsi="Arial" w:cs="Arial"/>
          <w:sz w:val="20"/>
          <w:szCs w:val="20"/>
        </w:rPr>
        <w:t xml:space="preserve"> </w:t>
      </w:r>
    </w:p>
    <w:p w14:paraId="0C02149D"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Base para la Determinación del Importe de</w:t>
      </w:r>
    </w:p>
    <w:p w14:paraId="46DD87F4" w14:textId="532317BE" w:rsidR="00877A8B" w:rsidRPr="005D612D" w:rsidRDefault="00084495" w:rsidP="00E0121C">
      <w:pPr>
        <w:spacing w:after="0" w:line="360" w:lineRule="auto"/>
        <w:jc w:val="center"/>
        <w:rPr>
          <w:rFonts w:ascii="Arial" w:hAnsi="Arial" w:cs="Arial"/>
          <w:sz w:val="20"/>
          <w:szCs w:val="20"/>
        </w:rPr>
      </w:pPr>
      <w:r w:rsidRPr="005D612D">
        <w:rPr>
          <w:rFonts w:ascii="Arial" w:eastAsia="Arial" w:hAnsi="Arial" w:cs="Arial"/>
          <w:b/>
          <w:sz w:val="20"/>
          <w:szCs w:val="20"/>
        </w:rPr>
        <w:t>las</w:t>
      </w:r>
      <w:r w:rsidR="00877A8B" w:rsidRPr="005D612D">
        <w:rPr>
          <w:rFonts w:ascii="Arial" w:eastAsia="Arial" w:hAnsi="Arial" w:cs="Arial"/>
          <w:b/>
          <w:sz w:val="20"/>
          <w:szCs w:val="20"/>
        </w:rPr>
        <w:t xml:space="preserve"> Obras de Pavimentación y Construcción de Banquetas</w:t>
      </w:r>
    </w:p>
    <w:p w14:paraId="3BB568F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988B6F4" w14:textId="25B929F6"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21</w:t>
      </w:r>
      <w:r w:rsidRPr="005D612D">
        <w:rPr>
          <w:rFonts w:ascii="Arial" w:eastAsia="Arial" w:hAnsi="Arial" w:cs="Arial"/>
          <w:b/>
          <w:sz w:val="20"/>
          <w:szCs w:val="20"/>
        </w:rPr>
        <w:t xml:space="preserve">.- </w:t>
      </w:r>
      <w:r w:rsidRPr="005D612D">
        <w:rPr>
          <w:rFonts w:ascii="Arial" w:eastAsia="Arial" w:hAnsi="Arial" w:cs="Arial"/>
          <w:sz w:val="20"/>
          <w:szCs w:val="20"/>
        </w:rPr>
        <w:t xml:space="preserve">Para determinar el importe de la contribución en caso de obras y pavimentación o </w:t>
      </w:r>
      <w:r w:rsidR="00820F17" w:rsidRPr="005D612D">
        <w:rPr>
          <w:rFonts w:ascii="Arial" w:eastAsia="Arial" w:hAnsi="Arial" w:cs="Arial"/>
          <w:sz w:val="20"/>
          <w:szCs w:val="20"/>
        </w:rPr>
        <w:t>por construcción</w:t>
      </w:r>
      <w:r w:rsidRPr="005D612D">
        <w:rPr>
          <w:rFonts w:ascii="Arial" w:eastAsia="Arial" w:hAnsi="Arial" w:cs="Arial"/>
          <w:sz w:val="20"/>
          <w:szCs w:val="20"/>
        </w:rPr>
        <w:t xml:space="preserve"> de banquetas en los términos de este capítulo, se estará a lo siguiente: </w:t>
      </w:r>
    </w:p>
    <w:p w14:paraId="4CDF85B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6194D24" w14:textId="60A5277F" w:rsidR="00877A8B" w:rsidRPr="005D612D" w:rsidRDefault="00877A8B" w:rsidP="00FD74C8">
      <w:pPr>
        <w:pStyle w:val="Prrafodelista"/>
        <w:numPr>
          <w:ilvl w:val="0"/>
          <w:numId w:val="44"/>
        </w:numPr>
        <w:spacing w:after="0" w:line="360" w:lineRule="auto"/>
        <w:jc w:val="both"/>
        <w:rPr>
          <w:rFonts w:ascii="Arial" w:hAnsi="Arial" w:cs="Arial"/>
          <w:sz w:val="20"/>
          <w:szCs w:val="20"/>
        </w:rPr>
      </w:pPr>
      <w:r w:rsidRPr="005D612D">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w:t>
      </w:r>
      <w:r w:rsidR="00820F17" w:rsidRPr="005D612D">
        <w:rPr>
          <w:rFonts w:ascii="Arial" w:eastAsia="Arial" w:hAnsi="Arial" w:cs="Arial"/>
          <w:sz w:val="20"/>
          <w:szCs w:val="20"/>
        </w:rPr>
        <w:t>que se</w:t>
      </w:r>
      <w:r w:rsidRPr="005D612D">
        <w:rPr>
          <w:rFonts w:ascii="Arial" w:eastAsia="Arial" w:hAnsi="Arial" w:cs="Arial"/>
          <w:sz w:val="20"/>
          <w:szCs w:val="20"/>
        </w:rPr>
        <w:t xml:space="preserve"> hubiesen ejecutado las obras. El monto de la contribución se determinará, multiplicando la </w:t>
      </w:r>
      <w:r w:rsidR="00820F17" w:rsidRPr="005D612D">
        <w:rPr>
          <w:rFonts w:ascii="Arial" w:eastAsia="Arial" w:hAnsi="Arial" w:cs="Arial"/>
          <w:sz w:val="20"/>
          <w:szCs w:val="20"/>
        </w:rPr>
        <w:t>cuota unitaria</w:t>
      </w:r>
      <w:r w:rsidRPr="005D612D">
        <w:rPr>
          <w:rFonts w:ascii="Arial" w:eastAsia="Arial" w:hAnsi="Arial" w:cs="Arial"/>
          <w:sz w:val="20"/>
          <w:szCs w:val="20"/>
        </w:rPr>
        <w:t xml:space="preserve">, por el número de metros lineales de lindero de la obra, que corresponda a cada </w:t>
      </w:r>
      <w:r w:rsidR="00820F17" w:rsidRPr="005D612D">
        <w:rPr>
          <w:rFonts w:ascii="Arial" w:eastAsia="Arial" w:hAnsi="Arial" w:cs="Arial"/>
          <w:sz w:val="20"/>
          <w:szCs w:val="20"/>
        </w:rPr>
        <w:t>predio beneficiado</w:t>
      </w:r>
      <w:r w:rsidRPr="005D612D">
        <w:rPr>
          <w:rFonts w:ascii="Arial" w:eastAsia="Arial" w:hAnsi="Arial" w:cs="Arial"/>
          <w:sz w:val="20"/>
          <w:szCs w:val="20"/>
        </w:rPr>
        <w:t xml:space="preserve">; </w:t>
      </w:r>
    </w:p>
    <w:p w14:paraId="03B1367F" w14:textId="3AE916B8" w:rsidR="00877A8B" w:rsidRPr="005D612D" w:rsidRDefault="00877A8B" w:rsidP="00FD74C8">
      <w:pPr>
        <w:pStyle w:val="Prrafodelista"/>
        <w:numPr>
          <w:ilvl w:val="0"/>
          <w:numId w:val="44"/>
        </w:numPr>
        <w:spacing w:after="0" w:line="360" w:lineRule="auto"/>
        <w:jc w:val="both"/>
        <w:rPr>
          <w:rFonts w:ascii="Arial" w:hAnsi="Arial" w:cs="Arial"/>
          <w:sz w:val="20"/>
          <w:szCs w:val="20"/>
        </w:rPr>
      </w:pPr>
      <w:r w:rsidRPr="005D612D">
        <w:rPr>
          <w:rFonts w:ascii="Arial" w:eastAsia="Arial" w:hAnsi="Arial" w:cs="Arial"/>
          <w:sz w:val="20"/>
          <w:szCs w:val="20"/>
        </w:rPr>
        <w:t xml:space="preserve">Cuando se trate de pavimentación, se estará a lo siguiente: si la pavimentación cubre la </w:t>
      </w:r>
      <w:r w:rsidR="00820F17" w:rsidRPr="005D612D">
        <w:rPr>
          <w:rFonts w:ascii="Arial" w:eastAsia="Arial" w:hAnsi="Arial" w:cs="Arial"/>
          <w:sz w:val="20"/>
          <w:szCs w:val="20"/>
        </w:rPr>
        <w:t>totalidad del ancho</w:t>
      </w:r>
      <w:r w:rsidRPr="005D612D">
        <w:rPr>
          <w:rFonts w:ascii="Arial" w:eastAsia="Arial" w:hAnsi="Arial" w:cs="Arial"/>
          <w:sz w:val="20"/>
          <w:szCs w:val="20"/>
        </w:rPr>
        <w:t xml:space="preserve">, se considerarán beneficiados los predios ubicados en ambos costados de la vía pública. Si </w:t>
      </w:r>
      <w:r w:rsidR="00820F17" w:rsidRPr="005D612D">
        <w:rPr>
          <w:rFonts w:ascii="Arial" w:eastAsia="Arial" w:hAnsi="Arial" w:cs="Arial"/>
          <w:sz w:val="20"/>
          <w:szCs w:val="20"/>
        </w:rPr>
        <w:t>la pavimentación</w:t>
      </w:r>
      <w:r w:rsidRPr="005D612D">
        <w:rPr>
          <w:rFonts w:ascii="Arial" w:eastAsia="Arial" w:hAnsi="Arial" w:cs="Arial"/>
          <w:sz w:val="20"/>
          <w:szCs w:val="20"/>
        </w:rPr>
        <w:t xml:space="preserve"> cubre la mitad del ancho, se considerarán beneficiados los predios ubicados en </w:t>
      </w:r>
      <w:r w:rsidR="00820F17" w:rsidRPr="005D612D">
        <w:rPr>
          <w:rFonts w:ascii="Arial" w:eastAsia="Arial" w:hAnsi="Arial" w:cs="Arial"/>
          <w:sz w:val="20"/>
          <w:szCs w:val="20"/>
        </w:rPr>
        <w:t>el costado</w:t>
      </w:r>
      <w:r w:rsidRPr="005D612D">
        <w:rPr>
          <w:rFonts w:ascii="Arial" w:eastAsia="Arial" w:hAnsi="Arial" w:cs="Arial"/>
          <w:sz w:val="20"/>
          <w:szCs w:val="20"/>
        </w:rPr>
        <w:t xml:space="preserve">, de la vía pública que se pavimente. En ambos casos, el monto de la contribución </w:t>
      </w:r>
      <w:r w:rsidR="00820F17" w:rsidRPr="005D612D">
        <w:rPr>
          <w:rFonts w:ascii="Arial" w:eastAsia="Arial" w:hAnsi="Arial" w:cs="Arial"/>
          <w:sz w:val="20"/>
          <w:szCs w:val="20"/>
        </w:rPr>
        <w:t>se determinará</w:t>
      </w:r>
      <w:r w:rsidRPr="005D612D">
        <w:rPr>
          <w:rFonts w:ascii="Arial" w:eastAsia="Arial" w:hAnsi="Arial" w:cs="Arial"/>
          <w:sz w:val="20"/>
          <w:szCs w:val="20"/>
        </w:rPr>
        <w:t xml:space="preserve">, multiplicando la cuota unitaria que corresponda, por el número de metros lineales, </w:t>
      </w:r>
      <w:r w:rsidR="00820F17" w:rsidRPr="005D612D">
        <w:rPr>
          <w:rFonts w:ascii="Arial" w:eastAsia="Arial" w:hAnsi="Arial" w:cs="Arial"/>
          <w:sz w:val="20"/>
          <w:szCs w:val="20"/>
        </w:rPr>
        <w:t>de cada</w:t>
      </w:r>
      <w:r w:rsidRPr="005D612D">
        <w:rPr>
          <w:rFonts w:ascii="Arial" w:eastAsia="Arial" w:hAnsi="Arial" w:cs="Arial"/>
          <w:sz w:val="20"/>
          <w:szCs w:val="20"/>
        </w:rPr>
        <w:t xml:space="preserve"> predio beneficiado, y </w:t>
      </w:r>
    </w:p>
    <w:p w14:paraId="40846680" w14:textId="1B1953AF" w:rsidR="00877A8B" w:rsidRPr="005D612D" w:rsidRDefault="00877A8B" w:rsidP="00FD74C8">
      <w:pPr>
        <w:pStyle w:val="Prrafodelista"/>
        <w:numPr>
          <w:ilvl w:val="0"/>
          <w:numId w:val="44"/>
        </w:numPr>
        <w:spacing w:after="0" w:line="360" w:lineRule="auto"/>
        <w:jc w:val="both"/>
        <w:rPr>
          <w:rFonts w:ascii="Arial" w:hAnsi="Arial" w:cs="Arial"/>
          <w:sz w:val="20"/>
          <w:szCs w:val="20"/>
        </w:rPr>
      </w:pPr>
      <w:r w:rsidRPr="005D612D">
        <w:rPr>
          <w:rFonts w:ascii="Arial" w:eastAsia="Arial" w:hAnsi="Arial" w:cs="Arial"/>
          <w:sz w:val="20"/>
          <w:szCs w:val="20"/>
        </w:rPr>
        <w:t xml:space="preserve">Si la pavimentación cubre una franja que comprenda ambos lados, sin que cubra la totalidad </w:t>
      </w:r>
      <w:r w:rsidR="00820F17" w:rsidRPr="005D612D">
        <w:rPr>
          <w:rFonts w:ascii="Arial" w:eastAsia="Arial" w:hAnsi="Arial" w:cs="Arial"/>
          <w:sz w:val="20"/>
          <w:szCs w:val="20"/>
        </w:rPr>
        <w:t>de éste</w:t>
      </w:r>
      <w:r w:rsidRPr="005D612D">
        <w:rPr>
          <w:rFonts w:ascii="Arial" w:eastAsia="Arial" w:hAnsi="Arial" w:cs="Arial"/>
          <w:sz w:val="20"/>
          <w:szCs w:val="20"/>
        </w:rPr>
        <w:t xml:space="preserve">, los sujetos obligados pagarán, independientemente de la clase de propiedad de los </w:t>
      </w:r>
      <w:r w:rsidR="00820F17" w:rsidRPr="005D612D">
        <w:rPr>
          <w:rFonts w:ascii="Arial" w:eastAsia="Arial" w:hAnsi="Arial" w:cs="Arial"/>
          <w:sz w:val="20"/>
          <w:szCs w:val="20"/>
        </w:rPr>
        <w:t>predios ubicados</w:t>
      </w:r>
      <w:r w:rsidRPr="005D612D">
        <w:rPr>
          <w:rFonts w:ascii="Arial" w:eastAsia="Arial" w:hAnsi="Arial" w:cs="Arial"/>
          <w:sz w:val="20"/>
          <w:szCs w:val="20"/>
        </w:rPr>
        <w:t xml:space="preserve">, en ambos costados, en forma proporcional al ancho de la franja de la vía pública que </w:t>
      </w:r>
      <w:r w:rsidR="00820F17" w:rsidRPr="005D612D">
        <w:rPr>
          <w:rFonts w:ascii="Arial" w:eastAsia="Arial" w:hAnsi="Arial" w:cs="Arial"/>
          <w:sz w:val="20"/>
          <w:szCs w:val="20"/>
        </w:rPr>
        <w:t>se pavimente</w:t>
      </w:r>
      <w:r w:rsidRPr="005D612D">
        <w:rPr>
          <w:rFonts w:ascii="Arial" w:eastAsia="Arial" w:hAnsi="Arial" w:cs="Arial"/>
          <w:sz w:val="20"/>
          <w:szCs w:val="20"/>
        </w:rPr>
        <w:t xml:space="preserve">. El monto de la contribución, se determinará, multiplicando la cuota unitaria </w:t>
      </w:r>
      <w:r w:rsidR="00820F17" w:rsidRPr="005D612D">
        <w:rPr>
          <w:rFonts w:ascii="Arial" w:eastAsia="Arial" w:hAnsi="Arial" w:cs="Arial"/>
          <w:sz w:val="20"/>
          <w:szCs w:val="20"/>
        </w:rPr>
        <w:t>que corresponda</w:t>
      </w:r>
      <w:r w:rsidRPr="005D612D">
        <w:rPr>
          <w:rFonts w:ascii="Arial" w:eastAsia="Arial" w:hAnsi="Arial" w:cs="Arial"/>
          <w:sz w:val="20"/>
          <w:szCs w:val="20"/>
        </w:rPr>
        <w:t xml:space="preserve">, por el número de metros lineales que existan, desde el límite de la pavimentación, </w:t>
      </w:r>
      <w:r w:rsidR="00820F17" w:rsidRPr="005D612D">
        <w:rPr>
          <w:rFonts w:ascii="Arial" w:eastAsia="Arial" w:hAnsi="Arial" w:cs="Arial"/>
          <w:sz w:val="20"/>
          <w:szCs w:val="20"/>
        </w:rPr>
        <w:t>hasta el</w:t>
      </w:r>
      <w:r w:rsidRPr="005D612D">
        <w:rPr>
          <w:rFonts w:ascii="Arial" w:eastAsia="Arial" w:hAnsi="Arial" w:cs="Arial"/>
          <w:sz w:val="20"/>
          <w:szCs w:val="20"/>
        </w:rPr>
        <w:t xml:space="preserve"> eje y el producto así obtenido, se multiplicará por el número de metros lineales de lindero con </w:t>
      </w:r>
      <w:r w:rsidR="00820F17" w:rsidRPr="005D612D">
        <w:rPr>
          <w:rFonts w:ascii="Arial" w:eastAsia="Arial" w:hAnsi="Arial" w:cs="Arial"/>
          <w:sz w:val="20"/>
          <w:szCs w:val="20"/>
        </w:rPr>
        <w:t>la obra</w:t>
      </w:r>
      <w:r w:rsidRPr="005D612D">
        <w:rPr>
          <w:rFonts w:ascii="Arial" w:eastAsia="Arial" w:hAnsi="Arial" w:cs="Arial"/>
          <w:sz w:val="20"/>
          <w:szCs w:val="20"/>
        </w:rPr>
        <w:t xml:space="preserve">, por cada predio beneficiado. </w:t>
      </w:r>
    </w:p>
    <w:p w14:paraId="325D177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859F757"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las Demás Obras</w:t>
      </w:r>
    </w:p>
    <w:p w14:paraId="6E72868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AA05657" w14:textId="61AB7C4D" w:rsidR="00877A8B" w:rsidRPr="005D612D" w:rsidRDefault="00877A8B" w:rsidP="00084495">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22</w:t>
      </w:r>
      <w:r w:rsidRPr="005D612D">
        <w:rPr>
          <w:rFonts w:ascii="Arial" w:eastAsia="Arial" w:hAnsi="Arial" w:cs="Arial"/>
          <w:b/>
          <w:sz w:val="20"/>
          <w:szCs w:val="20"/>
        </w:rPr>
        <w:t xml:space="preserve">.- </w:t>
      </w:r>
      <w:r w:rsidRPr="005D612D">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341D2B5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E145303"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En el caso de predios interiores beneficiados el importe de la cuota unitaria será determinado en </w:t>
      </w:r>
      <w:r w:rsidR="00820F17" w:rsidRPr="005D612D">
        <w:rPr>
          <w:rFonts w:ascii="Arial" w:eastAsia="Arial" w:hAnsi="Arial" w:cs="Arial"/>
          <w:sz w:val="20"/>
          <w:szCs w:val="20"/>
        </w:rPr>
        <w:t>cada caso</w:t>
      </w:r>
      <w:r w:rsidRPr="005D612D">
        <w:rPr>
          <w:rFonts w:ascii="Arial" w:eastAsia="Arial" w:hAnsi="Arial" w:cs="Arial"/>
          <w:sz w:val="20"/>
          <w:szCs w:val="20"/>
        </w:rPr>
        <w:t xml:space="preserve"> por la Dirección de Obras Públicas o la Dependencia Municipal encargada de la </w:t>
      </w:r>
      <w:r w:rsidR="00820F17" w:rsidRPr="005D612D">
        <w:rPr>
          <w:rFonts w:ascii="Arial" w:eastAsia="Arial" w:hAnsi="Arial" w:cs="Arial"/>
          <w:sz w:val="20"/>
          <w:szCs w:val="20"/>
        </w:rPr>
        <w:t>realización de</w:t>
      </w:r>
      <w:r w:rsidRPr="005D612D">
        <w:rPr>
          <w:rFonts w:ascii="Arial" w:eastAsia="Arial" w:hAnsi="Arial" w:cs="Arial"/>
          <w:sz w:val="20"/>
          <w:szCs w:val="20"/>
        </w:rPr>
        <w:t xml:space="preserve"> </w:t>
      </w:r>
      <w:r w:rsidR="00820F17" w:rsidRPr="005D612D">
        <w:rPr>
          <w:rFonts w:ascii="Arial" w:eastAsia="Arial" w:hAnsi="Arial" w:cs="Arial"/>
          <w:sz w:val="20"/>
          <w:szCs w:val="20"/>
        </w:rPr>
        <w:t>las obras</w:t>
      </w:r>
      <w:r w:rsidRPr="005D612D">
        <w:rPr>
          <w:rFonts w:ascii="Arial" w:eastAsia="Arial" w:hAnsi="Arial" w:cs="Arial"/>
          <w:sz w:val="20"/>
          <w:szCs w:val="20"/>
        </w:rPr>
        <w:t xml:space="preserve"> de que se trate. </w:t>
      </w:r>
    </w:p>
    <w:p w14:paraId="4CC192F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92F4D9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Época y Lugar de Pago</w:t>
      </w:r>
    </w:p>
    <w:p w14:paraId="66C0877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31A2333" w14:textId="613D80F9"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El pago de las contribuciones de mejoras se realizará a más tardar dentro de los </w:t>
      </w:r>
      <w:r w:rsidR="00820F17" w:rsidRPr="005D612D">
        <w:rPr>
          <w:rFonts w:ascii="Arial" w:eastAsia="Arial" w:hAnsi="Arial" w:cs="Arial"/>
          <w:sz w:val="20"/>
          <w:szCs w:val="20"/>
        </w:rPr>
        <w:t>treinta días</w:t>
      </w:r>
      <w:r w:rsidRPr="005D612D">
        <w:rPr>
          <w:rFonts w:ascii="Arial" w:eastAsia="Arial" w:hAnsi="Arial" w:cs="Arial"/>
          <w:sz w:val="20"/>
          <w:szCs w:val="20"/>
        </w:rPr>
        <w:t xml:space="preserve"> siguientes a la fecha en que el Ayuntamiento inicie la obra de que se trate. Para ello, el Ayuntamiento, publicará en su gaceta municipal, la fecha en que se iniciará la obra respectiva. </w:t>
      </w:r>
    </w:p>
    <w:p w14:paraId="1CC500C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CBB439C" w14:textId="77777777"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 xml:space="preserve">Transcurrido el plazo mencionado en el párrafo anterior, sin que se hubiere efectuado </w:t>
      </w:r>
      <w:r w:rsidR="00204FF9" w:rsidRPr="005D612D">
        <w:rPr>
          <w:rFonts w:ascii="Arial" w:eastAsia="Arial" w:hAnsi="Arial" w:cs="Arial"/>
          <w:sz w:val="20"/>
          <w:szCs w:val="20"/>
        </w:rPr>
        <w:t xml:space="preserve">el pago, el </w:t>
      </w:r>
      <w:r w:rsidRPr="005D612D">
        <w:rPr>
          <w:rFonts w:ascii="Arial" w:eastAsia="Arial" w:hAnsi="Arial" w:cs="Arial"/>
          <w:sz w:val="20"/>
          <w:szCs w:val="20"/>
        </w:rPr>
        <w:t xml:space="preserve">Ayuntamiento por conducto de la Tesorería Municipal procederá a su cobro por la vía coactiva. </w:t>
      </w:r>
    </w:p>
    <w:p w14:paraId="471D9170" w14:textId="77777777" w:rsidR="00877A8B" w:rsidRPr="005D612D" w:rsidRDefault="00877A8B" w:rsidP="00E0121C">
      <w:pPr>
        <w:spacing w:after="0" w:line="360" w:lineRule="auto"/>
        <w:jc w:val="center"/>
        <w:rPr>
          <w:rFonts w:ascii="Arial" w:hAnsi="Arial" w:cs="Arial"/>
          <w:sz w:val="20"/>
          <w:szCs w:val="20"/>
        </w:rPr>
      </w:pPr>
    </w:p>
    <w:p w14:paraId="54614064"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Facultad para Disminuir la Contribución</w:t>
      </w:r>
    </w:p>
    <w:p w14:paraId="31F019D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31C1AF4" w14:textId="3122E29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4</w:t>
      </w:r>
      <w:r w:rsidRPr="005D612D">
        <w:rPr>
          <w:rFonts w:ascii="Arial" w:eastAsia="Arial" w:hAnsi="Arial" w:cs="Arial"/>
          <w:b/>
          <w:sz w:val="20"/>
          <w:szCs w:val="20"/>
        </w:rPr>
        <w:t xml:space="preserve">.- </w:t>
      </w:r>
      <w:r w:rsidRPr="005D612D">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UMA’s vigentes en el Estado de Yucatán. </w:t>
      </w:r>
    </w:p>
    <w:p w14:paraId="4842F84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C3B9C60"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PRODUCTOS</w:t>
      </w:r>
    </w:p>
    <w:p w14:paraId="25EAEDE3"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40B4DD3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7597EA03"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 Clasificación</w:t>
      </w:r>
    </w:p>
    <w:p w14:paraId="5FF95D2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7C77F9A2" w14:textId="2D3F0F8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productos que percibirá el Ayuntamiento a través de la Tesorería Municipal, serán: </w:t>
      </w:r>
    </w:p>
    <w:p w14:paraId="21B0B2D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2C9A6A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Por arrendamiento, enajenación y explotación de bienes muebles e inmuebles, del dominio </w:t>
      </w:r>
      <w:r w:rsidR="00820F17" w:rsidRPr="005D612D">
        <w:rPr>
          <w:rFonts w:ascii="Arial" w:eastAsia="Arial" w:hAnsi="Arial" w:cs="Arial"/>
          <w:sz w:val="20"/>
          <w:szCs w:val="20"/>
        </w:rPr>
        <w:t>privado del</w:t>
      </w:r>
      <w:r w:rsidRPr="005D612D">
        <w:rPr>
          <w:rFonts w:ascii="Arial" w:eastAsia="Arial" w:hAnsi="Arial" w:cs="Arial"/>
          <w:sz w:val="20"/>
          <w:szCs w:val="20"/>
        </w:rPr>
        <w:t xml:space="preserve"> patrimonio municipal; </w:t>
      </w:r>
    </w:p>
    <w:p w14:paraId="5D0BA95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236B4EE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Por los remates de bienes mostrencos, y </w:t>
      </w:r>
    </w:p>
    <w:p w14:paraId="66BFFDB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IV.</w:t>
      </w:r>
      <w:r w:rsidRPr="005D612D">
        <w:rPr>
          <w:rFonts w:ascii="Arial" w:eastAsia="Arial" w:hAnsi="Arial" w:cs="Arial"/>
          <w:sz w:val="20"/>
          <w:szCs w:val="20"/>
        </w:rPr>
        <w:t xml:space="preserve">- Por los daños que sufrieron las vías públicas o los bienes del patrimonio municipal afectados a </w:t>
      </w:r>
      <w:r w:rsidR="00820F17" w:rsidRPr="005D612D">
        <w:rPr>
          <w:rFonts w:ascii="Arial" w:eastAsia="Arial" w:hAnsi="Arial" w:cs="Arial"/>
          <w:sz w:val="20"/>
          <w:szCs w:val="20"/>
        </w:rPr>
        <w:t>la prestación</w:t>
      </w:r>
      <w:r w:rsidRPr="005D612D">
        <w:rPr>
          <w:rFonts w:ascii="Arial" w:eastAsia="Arial" w:hAnsi="Arial" w:cs="Arial"/>
          <w:sz w:val="20"/>
          <w:szCs w:val="20"/>
        </w:rPr>
        <w:t xml:space="preserve"> de un servicio público, causados por cualquier persona. </w:t>
      </w:r>
    </w:p>
    <w:p w14:paraId="6E763079" w14:textId="77777777" w:rsidR="00877A8B" w:rsidRPr="005D612D" w:rsidRDefault="00877A8B" w:rsidP="00E0121C">
      <w:pPr>
        <w:spacing w:after="0" w:line="360" w:lineRule="auto"/>
        <w:jc w:val="center"/>
        <w:rPr>
          <w:rFonts w:ascii="Arial" w:hAnsi="Arial" w:cs="Arial"/>
          <w:sz w:val="20"/>
          <w:szCs w:val="20"/>
        </w:rPr>
      </w:pPr>
    </w:p>
    <w:p w14:paraId="472E729D"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Arrendamientos y las Ventas</w:t>
      </w:r>
    </w:p>
    <w:p w14:paraId="5BEFD72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1B1E2FD7" w14:textId="24703E66"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Los arrendamientos y las ventas de bienes muebles e inmuebles propiedad </w:t>
      </w:r>
      <w:r w:rsidR="00820F17" w:rsidRPr="005D612D">
        <w:rPr>
          <w:rFonts w:ascii="Arial" w:eastAsia="Arial" w:hAnsi="Arial" w:cs="Arial"/>
          <w:sz w:val="20"/>
          <w:szCs w:val="20"/>
        </w:rPr>
        <w:t>del Municipio</w:t>
      </w:r>
      <w:r w:rsidRPr="005D612D">
        <w:rPr>
          <w:rFonts w:ascii="Arial" w:eastAsia="Arial" w:hAnsi="Arial" w:cs="Arial"/>
          <w:sz w:val="20"/>
          <w:szCs w:val="20"/>
        </w:rPr>
        <w:t xml:space="preserve"> se llevarán a cabo conforme a la Ley de Gobierno de los Municipios del Estado de Yucatán. </w:t>
      </w:r>
    </w:p>
    <w:p w14:paraId="701E0CD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4BDE933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34C3081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91A230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Queda prohibido el subarrendamiento de los inmuebles a que se refiere el párrafo anterior. </w:t>
      </w:r>
    </w:p>
    <w:p w14:paraId="3ABEF174" w14:textId="77777777" w:rsidR="00877A8B" w:rsidRPr="005D612D" w:rsidRDefault="00877A8B" w:rsidP="00E0121C">
      <w:pPr>
        <w:spacing w:after="0" w:line="360" w:lineRule="auto"/>
        <w:jc w:val="center"/>
        <w:rPr>
          <w:rFonts w:ascii="Arial" w:hAnsi="Arial" w:cs="Arial"/>
          <w:sz w:val="20"/>
          <w:szCs w:val="20"/>
        </w:rPr>
      </w:pPr>
    </w:p>
    <w:p w14:paraId="4A41B92B" w14:textId="43B282A0" w:rsidR="00877A8B" w:rsidRPr="005D612D" w:rsidRDefault="00DB0C97" w:rsidP="00E0121C">
      <w:pPr>
        <w:spacing w:after="0" w:line="360" w:lineRule="auto"/>
        <w:jc w:val="center"/>
        <w:rPr>
          <w:rFonts w:ascii="Arial" w:hAnsi="Arial" w:cs="Arial"/>
          <w:sz w:val="20"/>
          <w:szCs w:val="20"/>
        </w:rPr>
      </w:pPr>
      <w:r>
        <w:rPr>
          <w:rFonts w:ascii="Arial" w:eastAsia="Arial" w:hAnsi="Arial" w:cs="Arial"/>
          <w:b/>
          <w:sz w:val="20"/>
          <w:szCs w:val="20"/>
        </w:rPr>
        <w:br w:type="column"/>
      </w:r>
      <w:r w:rsidR="00877A8B" w:rsidRPr="005D612D">
        <w:rPr>
          <w:rFonts w:ascii="Arial" w:eastAsia="Arial" w:hAnsi="Arial" w:cs="Arial"/>
          <w:b/>
          <w:sz w:val="20"/>
          <w:szCs w:val="20"/>
        </w:rPr>
        <w:t>De la Explotación</w:t>
      </w:r>
    </w:p>
    <w:p w14:paraId="56699224" w14:textId="77777777" w:rsidR="00877A8B" w:rsidRPr="005D612D" w:rsidRDefault="00877A8B" w:rsidP="00E0121C">
      <w:pPr>
        <w:spacing w:after="0" w:line="360" w:lineRule="auto"/>
        <w:jc w:val="center"/>
        <w:rPr>
          <w:rFonts w:ascii="Arial" w:hAnsi="Arial" w:cs="Arial"/>
          <w:sz w:val="20"/>
          <w:szCs w:val="20"/>
        </w:rPr>
      </w:pPr>
    </w:p>
    <w:p w14:paraId="2B186205" w14:textId="5794AD56"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w:t>
      </w:r>
      <w:r w:rsidR="00820F17" w:rsidRPr="005D612D">
        <w:rPr>
          <w:rFonts w:ascii="Arial" w:eastAsia="Arial" w:hAnsi="Arial" w:cs="Arial"/>
          <w:sz w:val="20"/>
          <w:szCs w:val="20"/>
        </w:rPr>
        <w:t>Ley de</w:t>
      </w:r>
      <w:r w:rsidRPr="005D612D">
        <w:rPr>
          <w:rFonts w:ascii="Arial" w:eastAsia="Arial" w:hAnsi="Arial" w:cs="Arial"/>
          <w:sz w:val="20"/>
          <w:szCs w:val="20"/>
        </w:rPr>
        <w:t xml:space="preserve"> Gobierno de los Municipios del Estado de Yucatán. </w:t>
      </w:r>
    </w:p>
    <w:p w14:paraId="617525B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634DDC1"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Del Remate de Bienes Mostrencos o Abandonados</w:t>
      </w:r>
    </w:p>
    <w:p w14:paraId="152C341F" w14:textId="7B0F1DB8" w:rsidR="00877A8B" w:rsidRPr="005D612D" w:rsidRDefault="00877A8B" w:rsidP="00E0121C">
      <w:pPr>
        <w:spacing w:after="0" w:line="360" w:lineRule="auto"/>
        <w:jc w:val="both"/>
        <w:rPr>
          <w:rFonts w:ascii="Arial" w:hAnsi="Arial" w:cs="Arial"/>
          <w:sz w:val="20"/>
          <w:szCs w:val="20"/>
        </w:rPr>
      </w:pPr>
    </w:p>
    <w:p w14:paraId="5BD8382A" w14:textId="61177350"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Corresponderá al Municipio, el 75% del producto obtenido, por la venta en </w:t>
      </w:r>
      <w:r w:rsidR="00820F17" w:rsidRPr="005D612D">
        <w:rPr>
          <w:rFonts w:ascii="Arial" w:eastAsia="Arial" w:hAnsi="Arial" w:cs="Arial"/>
          <w:sz w:val="20"/>
          <w:szCs w:val="20"/>
        </w:rPr>
        <w:t>pública subasta</w:t>
      </w:r>
      <w:r w:rsidRPr="005D612D">
        <w:rPr>
          <w:rFonts w:ascii="Arial" w:eastAsia="Arial" w:hAnsi="Arial" w:cs="Arial"/>
          <w:sz w:val="20"/>
          <w:szCs w:val="20"/>
        </w:rPr>
        <w:t xml:space="preserve">, de bienes mostrencos o abandonados, denunciados ante la autoridad municipal en </w:t>
      </w:r>
      <w:r w:rsidR="00820F17" w:rsidRPr="005D612D">
        <w:rPr>
          <w:rFonts w:ascii="Arial" w:eastAsia="Arial" w:hAnsi="Arial" w:cs="Arial"/>
          <w:sz w:val="20"/>
          <w:szCs w:val="20"/>
        </w:rPr>
        <w:t>los términos</w:t>
      </w:r>
      <w:r w:rsidRPr="005D612D">
        <w:rPr>
          <w:rFonts w:ascii="Arial" w:eastAsia="Arial" w:hAnsi="Arial" w:cs="Arial"/>
          <w:sz w:val="20"/>
          <w:szCs w:val="20"/>
        </w:rPr>
        <w:t xml:space="preserve"> del Código Civil del Estado de Yucatán. Corresponderá al denunciante el 25% del </w:t>
      </w:r>
      <w:r w:rsidR="00820F17" w:rsidRPr="005D612D">
        <w:rPr>
          <w:rFonts w:ascii="Arial" w:eastAsia="Arial" w:hAnsi="Arial" w:cs="Arial"/>
          <w:sz w:val="20"/>
          <w:szCs w:val="20"/>
        </w:rPr>
        <w:t>producto obtenido</w:t>
      </w:r>
      <w:r w:rsidRPr="005D612D">
        <w:rPr>
          <w:rFonts w:ascii="Arial" w:eastAsia="Arial" w:hAnsi="Arial" w:cs="Arial"/>
          <w:sz w:val="20"/>
          <w:szCs w:val="20"/>
        </w:rPr>
        <w:t xml:space="preserve">, siendo a su costa el avalúo del inmueble y la publicación de los avisos. </w:t>
      </w:r>
    </w:p>
    <w:p w14:paraId="123E4CA5" w14:textId="77777777" w:rsidR="00347654" w:rsidRDefault="00347654" w:rsidP="00E0121C">
      <w:pPr>
        <w:spacing w:after="0" w:line="360" w:lineRule="auto"/>
        <w:jc w:val="center"/>
        <w:rPr>
          <w:rFonts w:ascii="Arial" w:eastAsia="Arial" w:hAnsi="Arial" w:cs="Arial"/>
          <w:b/>
          <w:sz w:val="20"/>
          <w:szCs w:val="20"/>
        </w:rPr>
      </w:pPr>
    </w:p>
    <w:p w14:paraId="52AF8AF0"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Productos Financieros</w:t>
      </w:r>
    </w:p>
    <w:p w14:paraId="3371F6ED" w14:textId="51DC79ED" w:rsidR="00877A8B" w:rsidRPr="005D612D" w:rsidRDefault="00877A8B" w:rsidP="00E0121C">
      <w:pPr>
        <w:spacing w:after="0" w:line="360" w:lineRule="auto"/>
        <w:jc w:val="both"/>
        <w:rPr>
          <w:rFonts w:ascii="Arial" w:hAnsi="Arial" w:cs="Arial"/>
          <w:sz w:val="20"/>
          <w:szCs w:val="20"/>
        </w:rPr>
      </w:pPr>
    </w:p>
    <w:p w14:paraId="361A9E7E" w14:textId="7ECA503D"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12</w:t>
      </w:r>
      <w:r w:rsidR="00D3009D">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 xml:space="preserve">El Municipio percibirá productos derivados de las inversiones financieras que </w:t>
      </w:r>
      <w:r w:rsidR="00820F17" w:rsidRPr="005D612D">
        <w:rPr>
          <w:rFonts w:ascii="Arial" w:eastAsia="Arial" w:hAnsi="Arial" w:cs="Arial"/>
          <w:sz w:val="20"/>
          <w:szCs w:val="20"/>
        </w:rPr>
        <w:t>realice transitoriamente</w:t>
      </w:r>
      <w:r w:rsidRPr="005D612D">
        <w:rPr>
          <w:rFonts w:ascii="Arial" w:eastAsia="Arial" w:hAnsi="Arial" w:cs="Arial"/>
          <w:sz w:val="20"/>
          <w:szCs w:val="20"/>
        </w:rPr>
        <w:t xml:space="preserve"> con motivo de la percepción de ingresos extraordinarios o períodos de </w:t>
      </w:r>
      <w:r w:rsidR="00820F17" w:rsidRPr="005D612D">
        <w:rPr>
          <w:rFonts w:ascii="Arial" w:eastAsia="Arial" w:hAnsi="Arial" w:cs="Arial"/>
          <w:sz w:val="20"/>
          <w:szCs w:val="20"/>
        </w:rPr>
        <w:t>alta recaudación</w:t>
      </w:r>
      <w:r w:rsidRPr="005D612D">
        <w:rPr>
          <w:rFonts w:ascii="Arial" w:eastAsia="Arial" w:hAnsi="Arial" w:cs="Arial"/>
          <w:sz w:val="20"/>
          <w:szCs w:val="20"/>
        </w:rPr>
        <w:t xml:space="preserve">. Dichos depósitos deberán hacerse eligiendo la alternativa que sin poner en riesgo </w:t>
      </w:r>
      <w:r w:rsidR="00820F17" w:rsidRPr="005D612D">
        <w:rPr>
          <w:rFonts w:ascii="Arial" w:eastAsia="Arial" w:hAnsi="Arial" w:cs="Arial"/>
          <w:sz w:val="20"/>
          <w:szCs w:val="20"/>
        </w:rPr>
        <w:t>los recursos</w:t>
      </w:r>
      <w:r w:rsidRPr="005D612D">
        <w:rPr>
          <w:rFonts w:ascii="Arial" w:eastAsia="Arial" w:hAnsi="Arial" w:cs="Arial"/>
          <w:sz w:val="20"/>
          <w:szCs w:val="20"/>
        </w:rPr>
        <w:t xml:space="preserve"> del Municipio, represente mayor rendimiento financiero y permita disponibilidad de </w:t>
      </w:r>
      <w:r w:rsidR="00820F17" w:rsidRPr="005D612D">
        <w:rPr>
          <w:rFonts w:ascii="Arial" w:eastAsia="Arial" w:hAnsi="Arial" w:cs="Arial"/>
          <w:sz w:val="20"/>
          <w:szCs w:val="20"/>
        </w:rPr>
        <w:t>los mismos</w:t>
      </w:r>
      <w:r w:rsidRPr="005D612D">
        <w:rPr>
          <w:rFonts w:ascii="Arial" w:eastAsia="Arial" w:hAnsi="Arial" w:cs="Arial"/>
          <w:sz w:val="20"/>
          <w:szCs w:val="20"/>
        </w:rPr>
        <w:t xml:space="preserve"> en caso de urgencia. </w:t>
      </w:r>
    </w:p>
    <w:p w14:paraId="363F0AA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B89BD48" w14:textId="0FA5844A"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30</w:t>
      </w:r>
      <w:r w:rsidRPr="005D612D">
        <w:rPr>
          <w:rFonts w:ascii="Arial" w:eastAsia="Arial" w:hAnsi="Arial" w:cs="Arial"/>
          <w:b/>
          <w:sz w:val="20"/>
          <w:szCs w:val="20"/>
        </w:rPr>
        <w:t xml:space="preserve">.- </w:t>
      </w:r>
      <w:r w:rsidRPr="005D612D">
        <w:rPr>
          <w:rFonts w:ascii="Arial" w:eastAsia="Arial" w:hAnsi="Arial" w:cs="Arial"/>
          <w:sz w:val="20"/>
          <w:szCs w:val="20"/>
        </w:rPr>
        <w:t xml:space="preserve">Corresponde al Tesorero Municipal realizar las inversiones financieras previa </w:t>
      </w:r>
      <w:r w:rsidR="00820F17" w:rsidRPr="005D612D">
        <w:rPr>
          <w:rFonts w:ascii="Arial" w:eastAsia="Arial" w:hAnsi="Arial" w:cs="Arial"/>
          <w:sz w:val="20"/>
          <w:szCs w:val="20"/>
        </w:rPr>
        <w:t>la aprobación</w:t>
      </w:r>
      <w:r w:rsidRPr="005D612D">
        <w:rPr>
          <w:rFonts w:ascii="Arial" w:eastAsia="Arial" w:hAnsi="Arial" w:cs="Arial"/>
          <w:sz w:val="20"/>
          <w:szCs w:val="20"/>
        </w:rPr>
        <w:t xml:space="preserve"> del Cabildo, en aquellos casos en que los depósitos se hagan por plazos mayores de tres meses naturales. </w:t>
      </w:r>
    </w:p>
    <w:p w14:paraId="5E2F479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6DAAD9E" w14:textId="054E01BC"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31</w:t>
      </w:r>
      <w:r w:rsidRPr="005D612D">
        <w:rPr>
          <w:rFonts w:ascii="Arial" w:eastAsia="Arial" w:hAnsi="Arial" w:cs="Arial"/>
          <w:b/>
          <w:sz w:val="20"/>
          <w:szCs w:val="20"/>
        </w:rPr>
        <w:t xml:space="preserve">.- </w:t>
      </w:r>
      <w:r w:rsidRPr="005D612D">
        <w:rPr>
          <w:rFonts w:ascii="Arial" w:eastAsia="Arial" w:hAnsi="Arial" w:cs="Arial"/>
          <w:sz w:val="20"/>
          <w:szCs w:val="20"/>
        </w:rPr>
        <w:t xml:space="preserve">Los recursos que se obtengan por rendimiento de inversiones financieras </w:t>
      </w:r>
      <w:r w:rsidR="00820F17" w:rsidRPr="005D612D">
        <w:rPr>
          <w:rFonts w:ascii="Arial" w:eastAsia="Arial" w:hAnsi="Arial" w:cs="Arial"/>
          <w:sz w:val="20"/>
          <w:szCs w:val="20"/>
        </w:rPr>
        <w:t>en instituciones</w:t>
      </w:r>
      <w:r w:rsidRPr="005D612D">
        <w:rPr>
          <w:rFonts w:ascii="Arial" w:eastAsia="Arial" w:hAnsi="Arial" w:cs="Arial"/>
          <w:sz w:val="20"/>
          <w:szCs w:val="20"/>
        </w:rPr>
        <w:t xml:space="preserve"> de crédito, por compra de acciones o título de empresas o por cualquier otra forma</w:t>
      </w:r>
      <w:r w:rsidR="00820F17" w:rsidRPr="005D612D">
        <w:rPr>
          <w:rFonts w:ascii="Arial" w:eastAsia="Arial" w:hAnsi="Arial" w:cs="Arial"/>
          <w:sz w:val="20"/>
          <w:szCs w:val="20"/>
        </w:rPr>
        <w:t>, invariablemente</w:t>
      </w:r>
      <w:r w:rsidRPr="005D612D">
        <w:rPr>
          <w:rFonts w:ascii="Arial" w:eastAsia="Arial" w:hAnsi="Arial" w:cs="Arial"/>
          <w:sz w:val="20"/>
          <w:szCs w:val="20"/>
        </w:rPr>
        <w:t xml:space="preserve"> se ingresarán al erario municipal como productos financieros. </w:t>
      </w:r>
    </w:p>
    <w:p w14:paraId="1E437BF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DF765F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Daños</w:t>
      </w:r>
    </w:p>
    <w:p w14:paraId="3710315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340AFD2" w14:textId="0C9FE451"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3009D">
        <w:rPr>
          <w:rFonts w:ascii="Arial" w:eastAsia="Arial" w:hAnsi="Arial" w:cs="Arial"/>
          <w:b/>
          <w:sz w:val="20"/>
          <w:szCs w:val="20"/>
        </w:rPr>
        <w:t>32</w:t>
      </w:r>
      <w:r w:rsidRPr="005D612D">
        <w:rPr>
          <w:rFonts w:ascii="Arial" w:eastAsia="Arial" w:hAnsi="Arial" w:cs="Arial"/>
          <w:b/>
          <w:sz w:val="20"/>
          <w:szCs w:val="20"/>
        </w:rPr>
        <w:t xml:space="preserve">.- </w:t>
      </w:r>
      <w:r w:rsidRPr="005D612D">
        <w:rPr>
          <w:rFonts w:ascii="Arial" w:eastAsia="Arial" w:hAnsi="Arial" w:cs="Arial"/>
          <w:sz w:val="20"/>
          <w:szCs w:val="20"/>
        </w:rPr>
        <w:t xml:space="preserve">Los productos que percibirá el Municipio por los daños que sufrieren las vías públicas </w:t>
      </w:r>
      <w:r w:rsidR="008A21B8" w:rsidRPr="005D612D">
        <w:rPr>
          <w:rFonts w:ascii="Arial" w:eastAsia="Arial" w:hAnsi="Arial" w:cs="Arial"/>
          <w:sz w:val="20"/>
          <w:szCs w:val="20"/>
        </w:rPr>
        <w:t>o los</w:t>
      </w:r>
      <w:r w:rsidRPr="005D612D">
        <w:rPr>
          <w:rFonts w:ascii="Arial" w:eastAsia="Arial" w:hAnsi="Arial" w:cs="Arial"/>
          <w:sz w:val="20"/>
          <w:szCs w:val="20"/>
        </w:rPr>
        <w:t xml:space="preserve"> bienes de su propiedad, serán cuantificados de acuerdo al peritaje que se elabore al efecto, </w:t>
      </w:r>
      <w:r w:rsidR="008A21B8" w:rsidRPr="005D612D">
        <w:rPr>
          <w:rFonts w:ascii="Arial" w:eastAsia="Arial" w:hAnsi="Arial" w:cs="Arial"/>
          <w:sz w:val="20"/>
          <w:szCs w:val="20"/>
        </w:rPr>
        <w:t>sobre los</w:t>
      </w:r>
      <w:r w:rsidRPr="005D612D">
        <w:rPr>
          <w:rFonts w:ascii="Arial" w:eastAsia="Arial" w:hAnsi="Arial" w:cs="Arial"/>
          <w:sz w:val="20"/>
          <w:szCs w:val="20"/>
        </w:rPr>
        <w:t xml:space="preserve"> daños sufridos. El perito será designado por el Presidente Municipal. </w:t>
      </w:r>
    </w:p>
    <w:p w14:paraId="63A5B20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6AB8CD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APROVECHAMIENTOS</w:t>
      </w:r>
    </w:p>
    <w:p w14:paraId="5E47CE5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03C44B4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w:t>
      </w:r>
    </w:p>
    <w:p w14:paraId="1C87E06C"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las Multas Administrativas</w:t>
      </w:r>
    </w:p>
    <w:p w14:paraId="23B9409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14F0956A" w14:textId="45DA01EC"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De conformidad con lo establecido en la Ley de Coordinación Fiscal y en los convenios  de Colaboración Administrativa en Materia Fiscal Federal, el Municipio 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tendrá  derecho a percibir los ingresos derivados del cobro de multas administrativas, impuestos por  autoridades federales no fiscales. Estas multas tendrán el carácter de aprovechamientos y </w:t>
      </w:r>
      <w:r w:rsidR="008A21B8" w:rsidRPr="005D612D">
        <w:rPr>
          <w:rFonts w:ascii="Arial" w:eastAsia="Arial" w:hAnsi="Arial" w:cs="Arial"/>
          <w:sz w:val="20"/>
          <w:szCs w:val="20"/>
        </w:rPr>
        <w:t>se actualizarán</w:t>
      </w:r>
      <w:r w:rsidRPr="005D612D">
        <w:rPr>
          <w:rFonts w:ascii="Arial" w:eastAsia="Arial" w:hAnsi="Arial" w:cs="Arial"/>
          <w:sz w:val="20"/>
          <w:szCs w:val="20"/>
        </w:rPr>
        <w:t xml:space="preserve"> en los términos de las disposiciones respectivas. </w:t>
      </w:r>
    </w:p>
    <w:p w14:paraId="6CA0B6D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C92F37A" w14:textId="2CB5E8B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4</w:t>
      </w:r>
      <w:r w:rsidRPr="005D612D">
        <w:rPr>
          <w:rFonts w:ascii="Arial" w:eastAsia="Arial" w:hAnsi="Arial" w:cs="Arial"/>
          <w:b/>
          <w:sz w:val="20"/>
          <w:szCs w:val="20"/>
        </w:rPr>
        <w:t xml:space="preserve">.- </w:t>
      </w:r>
      <w:r w:rsidRPr="005D612D">
        <w:rPr>
          <w:rFonts w:ascii="Arial" w:eastAsia="Arial" w:hAnsi="Arial" w:cs="Arial"/>
          <w:sz w:val="20"/>
          <w:szCs w:val="20"/>
        </w:rPr>
        <w:t xml:space="preserve">Las multas impuestas por el Ayuntamiento por infracciones a los </w:t>
      </w:r>
      <w:r w:rsidR="008A21B8" w:rsidRPr="005D612D">
        <w:rPr>
          <w:rFonts w:ascii="Arial" w:eastAsia="Arial" w:hAnsi="Arial" w:cs="Arial"/>
          <w:sz w:val="20"/>
          <w:szCs w:val="20"/>
        </w:rPr>
        <w:t>reglamentos administrativos</w:t>
      </w:r>
      <w:r w:rsidRPr="005D612D">
        <w:rPr>
          <w:rFonts w:ascii="Arial" w:eastAsia="Arial" w:hAnsi="Arial" w:cs="Arial"/>
          <w:sz w:val="20"/>
          <w:szCs w:val="20"/>
        </w:rPr>
        <w:t xml:space="preserve">, tendrán el carácter de aprovechamientos y se turnarán a la Tesorería Municipal </w:t>
      </w:r>
      <w:r w:rsidR="008A21B8" w:rsidRPr="005D612D">
        <w:rPr>
          <w:rFonts w:ascii="Arial" w:eastAsia="Arial" w:hAnsi="Arial" w:cs="Arial"/>
          <w:sz w:val="20"/>
          <w:szCs w:val="20"/>
        </w:rPr>
        <w:t>para su</w:t>
      </w:r>
      <w:r w:rsidRPr="005D612D">
        <w:rPr>
          <w:rFonts w:ascii="Arial" w:eastAsia="Arial" w:hAnsi="Arial" w:cs="Arial"/>
          <w:sz w:val="20"/>
          <w:szCs w:val="20"/>
        </w:rPr>
        <w:t xml:space="preserve"> cobro. Cuando estas multas no fueren cubiertas dentro del plazo señalado serán </w:t>
      </w:r>
      <w:r w:rsidR="008A21B8" w:rsidRPr="005D612D">
        <w:rPr>
          <w:rFonts w:ascii="Arial" w:eastAsia="Arial" w:hAnsi="Arial" w:cs="Arial"/>
          <w:sz w:val="20"/>
          <w:szCs w:val="20"/>
        </w:rPr>
        <w:t>cobradas mediante</w:t>
      </w:r>
      <w:r w:rsidRPr="005D612D">
        <w:rPr>
          <w:rFonts w:ascii="Arial" w:eastAsia="Arial" w:hAnsi="Arial" w:cs="Arial"/>
          <w:sz w:val="20"/>
          <w:szCs w:val="20"/>
        </w:rPr>
        <w:t xml:space="preserve"> el procedimiento administrativo de ejecución. </w:t>
      </w:r>
    </w:p>
    <w:p w14:paraId="5C9370F3" w14:textId="77777777" w:rsidR="00877A8B" w:rsidRPr="005D612D" w:rsidRDefault="00877A8B" w:rsidP="00752503">
      <w:pPr>
        <w:spacing w:after="0" w:line="240" w:lineRule="auto"/>
        <w:jc w:val="center"/>
        <w:rPr>
          <w:rFonts w:ascii="Arial" w:hAnsi="Arial" w:cs="Arial"/>
          <w:sz w:val="20"/>
          <w:szCs w:val="20"/>
        </w:rPr>
      </w:pPr>
    </w:p>
    <w:p w14:paraId="1F610E3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II</w:t>
      </w:r>
    </w:p>
    <w:p w14:paraId="696A4790"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Aprovechamientos Derivados de Recursos Transferidos al Municipio</w:t>
      </w:r>
    </w:p>
    <w:p w14:paraId="2D485061"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b/>
          <w:sz w:val="20"/>
          <w:szCs w:val="20"/>
        </w:rPr>
        <w:t xml:space="preserve"> </w:t>
      </w:r>
    </w:p>
    <w:p w14:paraId="4A4076C0" w14:textId="703FC838"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 xml:space="preserve">Corresponderán a este capítulo de aprovechamientos, los que perciba el </w:t>
      </w:r>
      <w:r w:rsidR="008A21B8" w:rsidRPr="005D612D">
        <w:rPr>
          <w:rFonts w:ascii="Arial" w:eastAsia="Arial" w:hAnsi="Arial" w:cs="Arial"/>
          <w:sz w:val="20"/>
          <w:szCs w:val="20"/>
        </w:rPr>
        <w:t>Municipio por</w:t>
      </w:r>
      <w:r w:rsidRPr="005D612D">
        <w:rPr>
          <w:rFonts w:ascii="Arial" w:eastAsia="Arial" w:hAnsi="Arial" w:cs="Arial"/>
          <w:sz w:val="20"/>
          <w:szCs w:val="20"/>
        </w:rPr>
        <w:t xml:space="preserve"> cuenta de: </w:t>
      </w:r>
    </w:p>
    <w:p w14:paraId="2618719A"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12CAF03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Cesiones; </w:t>
      </w:r>
    </w:p>
    <w:p w14:paraId="0E6E74EE"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Herencias; </w:t>
      </w:r>
    </w:p>
    <w:p w14:paraId="3E88871B"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Legados; </w:t>
      </w:r>
    </w:p>
    <w:p w14:paraId="16B3FCF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IV.- </w:t>
      </w:r>
      <w:r w:rsidRPr="005D612D">
        <w:rPr>
          <w:rFonts w:ascii="Arial" w:eastAsia="Arial" w:hAnsi="Arial" w:cs="Arial"/>
          <w:sz w:val="20"/>
          <w:szCs w:val="20"/>
        </w:rPr>
        <w:t xml:space="preserve">Donaciones; </w:t>
      </w:r>
    </w:p>
    <w:p w14:paraId="11FB4CC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 </w:t>
      </w:r>
      <w:r w:rsidRPr="005D612D">
        <w:rPr>
          <w:rFonts w:ascii="Arial" w:eastAsia="Arial" w:hAnsi="Arial" w:cs="Arial"/>
          <w:sz w:val="20"/>
          <w:szCs w:val="20"/>
        </w:rPr>
        <w:t xml:space="preserve">Adjudicaciones Judiciales; </w:t>
      </w:r>
    </w:p>
    <w:p w14:paraId="70BCE34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 </w:t>
      </w:r>
      <w:r w:rsidRPr="005D612D">
        <w:rPr>
          <w:rFonts w:ascii="Arial" w:eastAsia="Arial" w:hAnsi="Arial" w:cs="Arial"/>
          <w:sz w:val="20"/>
          <w:szCs w:val="20"/>
        </w:rPr>
        <w:t xml:space="preserve">Adjudicaciones Administrativas; </w:t>
      </w:r>
    </w:p>
    <w:p w14:paraId="1968001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VII.- </w:t>
      </w:r>
      <w:r w:rsidRPr="005D612D">
        <w:rPr>
          <w:rFonts w:ascii="Arial" w:eastAsia="Arial" w:hAnsi="Arial" w:cs="Arial"/>
          <w:sz w:val="20"/>
          <w:szCs w:val="20"/>
        </w:rPr>
        <w:t xml:space="preserve">Subsidios de otro nivel de gobierno; </w:t>
      </w:r>
    </w:p>
    <w:p w14:paraId="45D888BD"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VIII.- </w:t>
      </w:r>
      <w:r w:rsidRPr="005D612D">
        <w:rPr>
          <w:rFonts w:ascii="Arial" w:eastAsia="Arial" w:hAnsi="Arial" w:cs="Arial"/>
          <w:sz w:val="20"/>
          <w:szCs w:val="20"/>
        </w:rPr>
        <w:t xml:space="preserve">Subsidios de otros organismos públicos y privados, y </w:t>
      </w:r>
    </w:p>
    <w:p w14:paraId="1F02835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IX.- </w:t>
      </w:r>
      <w:r w:rsidRPr="005D612D">
        <w:rPr>
          <w:rFonts w:ascii="Arial" w:eastAsia="Arial" w:hAnsi="Arial" w:cs="Arial"/>
          <w:sz w:val="20"/>
          <w:szCs w:val="20"/>
        </w:rPr>
        <w:t xml:space="preserve">Multas impuestas por Autoridades administrativas federales no fiscales. </w:t>
      </w:r>
    </w:p>
    <w:p w14:paraId="3E7581CA"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3D00EC6A" w14:textId="324A02F3" w:rsidR="00877A8B" w:rsidRPr="005D612D" w:rsidRDefault="00DB0C97" w:rsidP="00E0121C">
      <w:pPr>
        <w:spacing w:after="0" w:line="360" w:lineRule="auto"/>
        <w:jc w:val="center"/>
        <w:rPr>
          <w:rFonts w:ascii="Arial" w:hAnsi="Arial" w:cs="Arial"/>
          <w:sz w:val="20"/>
          <w:szCs w:val="20"/>
        </w:rPr>
      </w:pPr>
      <w:r>
        <w:rPr>
          <w:rFonts w:ascii="Arial" w:eastAsia="Arial" w:hAnsi="Arial" w:cs="Arial"/>
          <w:b/>
          <w:sz w:val="20"/>
          <w:szCs w:val="20"/>
        </w:rPr>
        <w:br w:type="column"/>
      </w:r>
      <w:r w:rsidR="00877A8B" w:rsidRPr="005D612D">
        <w:rPr>
          <w:rFonts w:ascii="Arial" w:eastAsia="Arial" w:hAnsi="Arial" w:cs="Arial"/>
          <w:b/>
          <w:sz w:val="20"/>
          <w:szCs w:val="20"/>
        </w:rPr>
        <w:t>PROCEDIMIENTO ADMINISTRATIVO DE EJECUCIÓN</w:t>
      </w:r>
    </w:p>
    <w:p w14:paraId="5D4E63B2" w14:textId="77777777" w:rsidR="00877A8B" w:rsidRPr="005D612D" w:rsidRDefault="00204FF9" w:rsidP="00E0121C">
      <w:pPr>
        <w:spacing w:after="0" w:line="360" w:lineRule="auto"/>
        <w:jc w:val="center"/>
        <w:rPr>
          <w:rFonts w:ascii="Arial" w:hAnsi="Arial" w:cs="Arial"/>
          <w:sz w:val="20"/>
          <w:szCs w:val="20"/>
        </w:rPr>
      </w:pPr>
      <w:r w:rsidRPr="005D612D">
        <w:rPr>
          <w:rFonts w:ascii="Arial" w:eastAsia="Arial" w:hAnsi="Arial" w:cs="Arial"/>
          <w:b/>
          <w:sz w:val="20"/>
          <w:szCs w:val="20"/>
        </w:rPr>
        <w:t xml:space="preserve">Ordenamiento </w:t>
      </w:r>
      <w:r w:rsidR="00877A8B" w:rsidRPr="005D612D">
        <w:rPr>
          <w:rFonts w:ascii="Arial" w:eastAsia="Arial" w:hAnsi="Arial" w:cs="Arial"/>
          <w:b/>
          <w:sz w:val="20"/>
          <w:szCs w:val="20"/>
        </w:rPr>
        <w:t>Aplicable</w:t>
      </w:r>
    </w:p>
    <w:p w14:paraId="0DF41C80" w14:textId="77777777" w:rsidR="00347654" w:rsidRDefault="00347654" w:rsidP="00752503">
      <w:pPr>
        <w:spacing w:after="0" w:line="240" w:lineRule="auto"/>
        <w:jc w:val="both"/>
        <w:rPr>
          <w:rFonts w:ascii="Arial" w:eastAsia="Arial" w:hAnsi="Arial" w:cs="Arial"/>
          <w:b/>
          <w:sz w:val="20"/>
          <w:szCs w:val="20"/>
        </w:rPr>
      </w:pPr>
    </w:p>
    <w:p w14:paraId="58ABA560" w14:textId="0EDFEF98"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La autoridad fiscal municipal exigirá el pago de las contribuciones y de los </w:t>
      </w:r>
      <w:r w:rsidR="008A21B8" w:rsidRPr="005D612D">
        <w:rPr>
          <w:rFonts w:ascii="Arial" w:eastAsia="Arial" w:hAnsi="Arial" w:cs="Arial"/>
          <w:sz w:val="20"/>
          <w:szCs w:val="20"/>
        </w:rPr>
        <w:t>créditos fiscales</w:t>
      </w:r>
      <w:r w:rsidRPr="005D612D">
        <w:rPr>
          <w:rFonts w:ascii="Arial" w:eastAsia="Arial" w:hAnsi="Arial" w:cs="Arial"/>
          <w:sz w:val="20"/>
          <w:szCs w:val="20"/>
        </w:rPr>
        <w:t xml:space="preserve"> que no hubiesen sido cubiertos o garantizados en las fechas y plazos señalados en </w:t>
      </w:r>
      <w:r w:rsidR="008A21B8" w:rsidRPr="005D612D">
        <w:rPr>
          <w:rFonts w:ascii="Arial" w:eastAsia="Arial" w:hAnsi="Arial" w:cs="Arial"/>
          <w:sz w:val="20"/>
          <w:szCs w:val="20"/>
        </w:rPr>
        <w:t>la presente</w:t>
      </w:r>
      <w:r w:rsidRPr="005D612D">
        <w:rPr>
          <w:rFonts w:ascii="Arial" w:eastAsia="Arial" w:hAnsi="Arial" w:cs="Arial"/>
          <w:sz w:val="20"/>
          <w:szCs w:val="20"/>
        </w:rPr>
        <w:t xml:space="preserve"> ley, mediante el procedimiento administrativo de ejecución, sujetándose en todo caso, a </w:t>
      </w:r>
      <w:r w:rsidR="008A21B8" w:rsidRPr="005D612D">
        <w:rPr>
          <w:rFonts w:ascii="Arial" w:eastAsia="Arial" w:hAnsi="Arial" w:cs="Arial"/>
          <w:sz w:val="20"/>
          <w:szCs w:val="20"/>
        </w:rPr>
        <w:t>lo dispuesto</w:t>
      </w:r>
      <w:r w:rsidRPr="005D612D">
        <w:rPr>
          <w:rFonts w:ascii="Arial" w:eastAsia="Arial" w:hAnsi="Arial" w:cs="Arial"/>
          <w:sz w:val="20"/>
          <w:szCs w:val="20"/>
        </w:rPr>
        <w:t xml:space="preserve"> en el Código Fiscal del Estado de Yucatán y a falta de disposición expresa en este último, </w:t>
      </w:r>
      <w:r w:rsidR="008A21B8" w:rsidRPr="005D612D">
        <w:rPr>
          <w:rFonts w:ascii="Arial" w:eastAsia="Arial" w:hAnsi="Arial" w:cs="Arial"/>
          <w:sz w:val="20"/>
          <w:szCs w:val="20"/>
        </w:rPr>
        <w:t>se estará</w:t>
      </w:r>
      <w:r w:rsidRPr="005D612D">
        <w:rPr>
          <w:rFonts w:ascii="Arial" w:eastAsia="Arial" w:hAnsi="Arial" w:cs="Arial"/>
          <w:sz w:val="20"/>
          <w:szCs w:val="20"/>
        </w:rPr>
        <w:t xml:space="preserve"> a lo dispuesto en el Código Fiscal de la Federación. En todo caso, la autoridad fiscal </w:t>
      </w:r>
      <w:r w:rsidR="008A21B8" w:rsidRPr="005D612D">
        <w:rPr>
          <w:rFonts w:ascii="Arial" w:eastAsia="Arial" w:hAnsi="Arial" w:cs="Arial"/>
          <w:sz w:val="20"/>
          <w:szCs w:val="20"/>
        </w:rPr>
        <w:t>municipal deberá</w:t>
      </w:r>
      <w:r w:rsidRPr="005D612D">
        <w:rPr>
          <w:rFonts w:ascii="Arial" w:eastAsia="Arial" w:hAnsi="Arial" w:cs="Arial"/>
          <w:sz w:val="20"/>
          <w:szCs w:val="20"/>
        </w:rPr>
        <w:t xml:space="preserve"> fundamentar y motivar su acción. </w:t>
      </w:r>
    </w:p>
    <w:p w14:paraId="4BF42C84" w14:textId="77777777" w:rsidR="00877A8B" w:rsidRPr="005D612D" w:rsidRDefault="00877A8B" w:rsidP="00752503">
      <w:pPr>
        <w:spacing w:after="0" w:line="240" w:lineRule="auto"/>
        <w:jc w:val="both"/>
        <w:rPr>
          <w:rFonts w:ascii="Arial" w:hAnsi="Arial" w:cs="Arial"/>
          <w:sz w:val="20"/>
          <w:szCs w:val="20"/>
        </w:rPr>
      </w:pPr>
      <w:r w:rsidRPr="005D612D">
        <w:rPr>
          <w:rFonts w:ascii="Arial" w:eastAsia="Arial" w:hAnsi="Arial" w:cs="Arial"/>
          <w:sz w:val="20"/>
          <w:szCs w:val="20"/>
        </w:rPr>
        <w:t xml:space="preserve"> </w:t>
      </w:r>
    </w:p>
    <w:p w14:paraId="715C9938"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Gastos de Ejecución</w:t>
      </w:r>
    </w:p>
    <w:p w14:paraId="41D0C983" w14:textId="77777777" w:rsidR="00347654" w:rsidRDefault="00347654" w:rsidP="00752503">
      <w:pPr>
        <w:spacing w:after="0" w:line="240" w:lineRule="auto"/>
        <w:jc w:val="both"/>
        <w:rPr>
          <w:rFonts w:ascii="Arial" w:eastAsia="Arial" w:hAnsi="Arial" w:cs="Arial"/>
          <w:b/>
          <w:sz w:val="20"/>
          <w:szCs w:val="20"/>
        </w:rPr>
      </w:pPr>
    </w:p>
    <w:p w14:paraId="22B91502" w14:textId="0D415947"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Cuando la autoridad fiscal utilice el procedimiento administrativo de ejecución, para </w:t>
      </w:r>
      <w:r w:rsidR="008A21B8" w:rsidRPr="005D612D">
        <w:rPr>
          <w:rFonts w:ascii="Arial" w:eastAsia="Arial" w:hAnsi="Arial" w:cs="Arial"/>
          <w:sz w:val="20"/>
          <w:szCs w:val="20"/>
        </w:rPr>
        <w:t>el cobro</w:t>
      </w:r>
      <w:r w:rsidRPr="005D612D">
        <w:rPr>
          <w:rFonts w:ascii="Arial" w:eastAsia="Arial" w:hAnsi="Arial" w:cs="Arial"/>
          <w:sz w:val="20"/>
          <w:szCs w:val="20"/>
        </w:rPr>
        <w:t xml:space="preserve"> de una contribución o de un crédito fiscal, el contribuyente estará obligado a pagar </w:t>
      </w:r>
      <w:r w:rsidR="008A21B8" w:rsidRPr="005D612D">
        <w:rPr>
          <w:rFonts w:ascii="Arial" w:eastAsia="Arial" w:hAnsi="Arial" w:cs="Arial"/>
          <w:sz w:val="20"/>
          <w:szCs w:val="20"/>
        </w:rPr>
        <w:t>el 3</w:t>
      </w:r>
      <w:r w:rsidRPr="005D612D">
        <w:rPr>
          <w:rFonts w:ascii="Arial" w:eastAsia="Arial" w:hAnsi="Arial" w:cs="Arial"/>
          <w:sz w:val="20"/>
          <w:szCs w:val="20"/>
        </w:rPr>
        <w:t xml:space="preserve">% de </w:t>
      </w:r>
      <w:r w:rsidR="008A21B8" w:rsidRPr="005D612D">
        <w:rPr>
          <w:rFonts w:ascii="Arial" w:eastAsia="Arial" w:hAnsi="Arial" w:cs="Arial"/>
          <w:sz w:val="20"/>
          <w:szCs w:val="20"/>
        </w:rPr>
        <w:t>la contribución</w:t>
      </w:r>
      <w:r w:rsidRPr="005D612D">
        <w:rPr>
          <w:rFonts w:ascii="Arial" w:eastAsia="Arial" w:hAnsi="Arial" w:cs="Arial"/>
          <w:sz w:val="20"/>
          <w:szCs w:val="20"/>
        </w:rPr>
        <w:t xml:space="preserve"> o del crédito fiscal correspondiente, por concepto de gastos de ejecución, y, además, pagará los gastos erogados, por cada una de las diligencias que a continuación, se relacionan: </w:t>
      </w:r>
    </w:p>
    <w:p w14:paraId="3167AC11"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7140E6C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 </w:t>
      </w:r>
      <w:r w:rsidRPr="005D612D">
        <w:rPr>
          <w:rFonts w:ascii="Arial" w:eastAsia="Arial" w:hAnsi="Arial" w:cs="Arial"/>
          <w:sz w:val="20"/>
          <w:szCs w:val="20"/>
        </w:rPr>
        <w:t xml:space="preserve">Requerimiento; </w:t>
      </w:r>
    </w:p>
    <w:p w14:paraId="61E37CD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 </w:t>
      </w:r>
      <w:r w:rsidRPr="005D612D">
        <w:rPr>
          <w:rFonts w:ascii="Arial" w:eastAsia="Arial" w:hAnsi="Arial" w:cs="Arial"/>
          <w:sz w:val="20"/>
          <w:szCs w:val="20"/>
        </w:rPr>
        <w:t xml:space="preserve">Embargo, y </w:t>
      </w:r>
    </w:p>
    <w:p w14:paraId="6F396F2A"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III.- </w:t>
      </w:r>
      <w:r w:rsidRPr="005D612D">
        <w:rPr>
          <w:rFonts w:ascii="Arial" w:eastAsia="Arial" w:hAnsi="Arial" w:cs="Arial"/>
          <w:sz w:val="20"/>
          <w:szCs w:val="20"/>
        </w:rPr>
        <w:t xml:space="preserve">Honorarios o enajenación fuera de remate. </w:t>
      </w:r>
    </w:p>
    <w:p w14:paraId="096A926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587F1B82" w14:textId="0E7964EA" w:rsidR="00877A8B" w:rsidRPr="005D612D" w:rsidRDefault="00877A8B" w:rsidP="00E0121C">
      <w:pPr>
        <w:spacing w:after="0" w:line="360" w:lineRule="auto"/>
        <w:ind w:firstLine="708"/>
        <w:jc w:val="both"/>
        <w:rPr>
          <w:rFonts w:ascii="Arial" w:hAnsi="Arial" w:cs="Arial"/>
          <w:sz w:val="20"/>
          <w:szCs w:val="20"/>
        </w:rPr>
      </w:pPr>
      <w:r w:rsidRPr="005D612D">
        <w:rPr>
          <w:rFonts w:ascii="Arial" w:eastAsia="Arial" w:hAnsi="Arial" w:cs="Arial"/>
          <w:sz w:val="20"/>
          <w:szCs w:val="20"/>
        </w:rPr>
        <w:t>Cuando el 3% del importe del crédito omitido, fuere inferior al i</w:t>
      </w:r>
      <w:r w:rsidR="00347654">
        <w:rPr>
          <w:rFonts w:ascii="Arial" w:eastAsia="Arial" w:hAnsi="Arial" w:cs="Arial"/>
          <w:sz w:val="20"/>
          <w:szCs w:val="20"/>
        </w:rPr>
        <w:t>mporte de dos UMA vigente en el</w:t>
      </w:r>
      <w:r w:rsidRPr="005D612D">
        <w:rPr>
          <w:rFonts w:ascii="Arial" w:eastAsia="Arial" w:hAnsi="Arial" w:cs="Arial"/>
          <w:sz w:val="20"/>
          <w:szCs w:val="20"/>
        </w:rPr>
        <w:t xml:space="preserve"> Estado de Yucatán, se cobrará el monto de dos UMA en lugar del mencionado 3% del crédito omitido. </w:t>
      </w:r>
    </w:p>
    <w:p w14:paraId="1F4F3CD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3DDEE70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Gastos Extraordinarios de Ejecución</w:t>
      </w:r>
    </w:p>
    <w:p w14:paraId="622124EC" w14:textId="77777777" w:rsidR="00347654" w:rsidRDefault="00347654" w:rsidP="00347654">
      <w:pPr>
        <w:spacing w:after="0" w:line="360" w:lineRule="auto"/>
        <w:jc w:val="both"/>
        <w:rPr>
          <w:rFonts w:ascii="Arial" w:eastAsia="Arial" w:hAnsi="Arial" w:cs="Arial"/>
          <w:b/>
          <w:sz w:val="20"/>
          <w:szCs w:val="20"/>
        </w:rPr>
      </w:pPr>
    </w:p>
    <w:p w14:paraId="1094EB0D" w14:textId="7AF21D08"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Además de los gastos mencionados en el artículo inmedia</w:t>
      </w:r>
      <w:r w:rsidR="00364C26" w:rsidRPr="005D612D">
        <w:rPr>
          <w:rFonts w:ascii="Arial" w:eastAsia="Arial" w:hAnsi="Arial" w:cs="Arial"/>
          <w:sz w:val="20"/>
          <w:szCs w:val="20"/>
        </w:rPr>
        <w:t xml:space="preserve">to anterior, el contribuyente, </w:t>
      </w:r>
      <w:r w:rsidRPr="005D612D">
        <w:rPr>
          <w:rFonts w:ascii="Arial" w:eastAsia="Arial" w:hAnsi="Arial" w:cs="Arial"/>
          <w:sz w:val="20"/>
          <w:szCs w:val="20"/>
        </w:rPr>
        <w:t xml:space="preserve">queda obligado a pagar los gastos extraordinarios que se hubiesen erogado, por los </w:t>
      </w:r>
      <w:r w:rsidR="008A21B8" w:rsidRPr="005D612D">
        <w:rPr>
          <w:rFonts w:ascii="Arial" w:eastAsia="Arial" w:hAnsi="Arial" w:cs="Arial"/>
          <w:sz w:val="20"/>
          <w:szCs w:val="20"/>
        </w:rPr>
        <w:t>siguientes conceptos</w:t>
      </w:r>
      <w:r w:rsidRPr="005D612D">
        <w:rPr>
          <w:rFonts w:ascii="Arial" w:eastAsia="Arial" w:hAnsi="Arial" w:cs="Arial"/>
          <w:sz w:val="20"/>
          <w:szCs w:val="20"/>
        </w:rPr>
        <w:t xml:space="preserve">: </w:t>
      </w:r>
    </w:p>
    <w:p w14:paraId="3C0A0EB7"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68E356C6"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 transporte de los bienes embargados; </w:t>
      </w:r>
    </w:p>
    <w:p w14:paraId="7484D107"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 impresión y publicación de convocatorias; </w:t>
      </w:r>
    </w:p>
    <w:p w14:paraId="2653F759"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7E44EA45" w14:textId="77777777" w:rsidR="00877A8B" w:rsidRPr="005D612D" w:rsidRDefault="00877A8B" w:rsidP="00347654">
      <w:pPr>
        <w:numPr>
          <w:ilvl w:val="0"/>
          <w:numId w:val="14"/>
        </w:numPr>
        <w:spacing w:after="0" w:line="360" w:lineRule="auto"/>
        <w:ind w:left="709" w:hanging="283"/>
        <w:jc w:val="both"/>
        <w:rPr>
          <w:rFonts w:ascii="Arial" w:hAnsi="Arial" w:cs="Arial"/>
          <w:sz w:val="20"/>
          <w:szCs w:val="20"/>
        </w:rPr>
      </w:pPr>
      <w:r w:rsidRPr="005D612D">
        <w:rPr>
          <w:rFonts w:ascii="Arial" w:eastAsia="Arial" w:hAnsi="Arial" w:cs="Arial"/>
          <w:sz w:val="20"/>
          <w:szCs w:val="20"/>
        </w:rPr>
        <w:t xml:space="preserve">Gastos del certificado de libertad de gravamen. </w:t>
      </w:r>
    </w:p>
    <w:p w14:paraId="34DC4A36"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0217B7E3" w14:textId="27F7E13D" w:rsidR="00877A8B" w:rsidRPr="005D612D" w:rsidRDefault="00877A8B" w:rsidP="00347654">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13</w:t>
      </w:r>
      <w:r w:rsidR="00D762F9">
        <w:rPr>
          <w:rFonts w:ascii="Arial" w:eastAsia="Arial" w:hAnsi="Arial" w:cs="Arial"/>
          <w:b/>
          <w:sz w:val="20"/>
          <w:szCs w:val="20"/>
        </w:rPr>
        <w:t>9</w:t>
      </w:r>
      <w:r w:rsidRPr="005D612D">
        <w:rPr>
          <w:rFonts w:ascii="Arial" w:eastAsia="Arial" w:hAnsi="Arial" w:cs="Arial"/>
          <w:b/>
          <w:sz w:val="20"/>
          <w:szCs w:val="20"/>
        </w:rPr>
        <w:t xml:space="preserve">.- </w:t>
      </w:r>
      <w:r w:rsidRPr="005D612D">
        <w:rPr>
          <w:rFonts w:ascii="Arial" w:eastAsia="Arial" w:hAnsi="Arial" w:cs="Arial"/>
          <w:sz w:val="20"/>
          <w:szCs w:val="20"/>
        </w:rPr>
        <w:t>Los gastos de ejecución mencionados en los artículos 12</w:t>
      </w:r>
      <w:r w:rsidR="00490D31">
        <w:rPr>
          <w:rFonts w:ascii="Arial" w:eastAsia="Arial" w:hAnsi="Arial" w:cs="Arial"/>
          <w:sz w:val="20"/>
          <w:szCs w:val="20"/>
        </w:rPr>
        <w:t>8</w:t>
      </w:r>
      <w:r w:rsidRPr="005D612D">
        <w:rPr>
          <w:rFonts w:ascii="Arial" w:eastAsia="Arial" w:hAnsi="Arial" w:cs="Arial"/>
          <w:sz w:val="20"/>
          <w:szCs w:val="20"/>
        </w:rPr>
        <w:t xml:space="preserve"> y 12</w:t>
      </w:r>
      <w:r w:rsidR="00490D31">
        <w:rPr>
          <w:rFonts w:ascii="Arial" w:eastAsia="Arial" w:hAnsi="Arial" w:cs="Arial"/>
          <w:sz w:val="20"/>
          <w:szCs w:val="20"/>
        </w:rPr>
        <w:t>9</w:t>
      </w:r>
      <w:r w:rsidRPr="005D612D">
        <w:rPr>
          <w:rFonts w:ascii="Arial" w:eastAsia="Arial" w:hAnsi="Arial" w:cs="Arial"/>
          <w:sz w:val="20"/>
          <w:szCs w:val="20"/>
        </w:rPr>
        <w:t xml:space="preserve"> de esta ley, no </w:t>
      </w:r>
      <w:r w:rsidR="008A21B8" w:rsidRPr="005D612D">
        <w:rPr>
          <w:rFonts w:ascii="Arial" w:eastAsia="Arial" w:hAnsi="Arial" w:cs="Arial"/>
          <w:sz w:val="20"/>
          <w:szCs w:val="20"/>
        </w:rPr>
        <w:t>serán objeto</w:t>
      </w:r>
      <w:r w:rsidRPr="005D612D">
        <w:rPr>
          <w:rFonts w:ascii="Arial" w:eastAsia="Arial" w:hAnsi="Arial" w:cs="Arial"/>
          <w:sz w:val="20"/>
          <w:szCs w:val="20"/>
        </w:rPr>
        <w:t xml:space="preserve"> de exención, disminución, condonación o convenio.</w:t>
      </w:r>
    </w:p>
    <w:p w14:paraId="62F630C4" w14:textId="77777777" w:rsidR="00653031" w:rsidRPr="005D612D" w:rsidRDefault="00653031" w:rsidP="00E0121C">
      <w:pPr>
        <w:spacing w:after="0" w:line="360" w:lineRule="auto"/>
        <w:ind w:firstLine="708"/>
        <w:jc w:val="both"/>
        <w:rPr>
          <w:rFonts w:ascii="Arial" w:hAnsi="Arial" w:cs="Arial"/>
          <w:sz w:val="20"/>
          <w:szCs w:val="20"/>
        </w:rPr>
      </w:pPr>
    </w:p>
    <w:p w14:paraId="05939146" w14:textId="77777777" w:rsidR="00877A8B" w:rsidRPr="005D612D" w:rsidRDefault="00877A8B" w:rsidP="00E0121C">
      <w:pPr>
        <w:spacing w:after="0" w:line="360" w:lineRule="auto"/>
        <w:jc w:val="center"/>
        <w:rPr>
          <w:rFonts w:ascii="Arial" w:eastAsia="Arial" w:hAnsi="Arial" w:cs="Arial"/>
          <w:b/>
          <w:sz w:val="20"/>
          <w:szCs w:val="20"/>
        </w:rPr>
      </w:pPr>
      <w:r w:rsidRPr="005D612D">
        <w:rPr>
          <w:rFonts w:ascii="Arial" w:eastAsia="Arial" w:hAnsi="Arial" w:cs="Arial"/>
          <w:b/>
          <w:sz w:val="20"/>
          <w:szCs w:val="20"/>
        </w:rPr>
        <w:t>INFRACCIONES Y MULTAS</w:t>
      </w:r>
    </w:p>
    <w:p w14:paraId="1FF5F6AB" w14:textId="77777777" w:rsidR="00347654" w:rsidRDefault="00347654" w:rsidP="00E0121C">
      <w:pPr>
        <w:spacing w:after="0" w:line="360" w:lineRule="auto"/>
        <w:jc w:val="center"/>
        <w:rPr>
          <w:rFonts w:ascii="Arial" w:eastAsia="Arial" w:hAnsi="Arial" w:cs="Arial"/>
          <w:b/>
          <w:sz w:val="20"/>
          <w:szCs w:val="20"/>
        </w:rPr>
      </w:pPr>
    </w:p>
    <w:p w14:paraId="0938E4BA"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w:t>
      </w:r>
    </w:p>
    <w:p w14:paraId="66AB732F"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Generalidades</w:t>
      </w:r>
    </w:p>
    <w:p w14:paraId="5A6EB414"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3FF5395" w14:textId="75971A24"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762F9">
        <w:rPr>
          <w:rFonts w:ascii="Arial" w:eastAsia="Arial" w:hAnsi="Arial" w:cs="Arial"/>
          <w:b/>
          <w:sz w:val="20"/>
          <w:szCs w:val="20"/>
        </w:rPr>
        <w:t>40</w:t>
      </w:r>
      <w:r w:rsidRPr="005D612D">
        <w:rPr>
          <w:rFonts w:ascii="Arial" w:eastAsia="Arial" w:hAnsi="Arial" w:cs="Arial"/>
          <w:b/>
          <w:sz w:val="20"/>
          <w:szCs w:val="20"/>
        </w:rPr>
        <w:t xml:space="preserve">.- </w:t>
      </w:r>
      <w:r w:rsidRPr="005D612D">
        <w:rPr>
          <w:rFonts w:ascii="Arial" w:eastAsia="Arial" w:hAnsi="Arial" w:cs="Arial"/>
          <w:sz w:val="20"/>
          <w:szCs w:val="20"/>
        </w:rPr>
        <w:t xml:space="preserve">La aplicación de las multas por infracciones a las disposiciones municipales y a la presente ley se efectuará independientemente de que se exija el pago de las </w:t>
      </w:r>
      <w:r w:rsidR="008A21B8" w:rsidRPr="005D612D">
        <w:rPr>
          <w:rFonts w:ascii="Arial" w:eastAsia="Arial" w:hAnsi="Arial" w:cs="Arial"/>
          <w:sz w:val="20"/>
          <w:szCs w:val="20"/>
        </w:rPr>
        <w:t>contribuciones respectivas</w:t>
      </w:r>
      <w:r w:rsidRPr="005D612D">
        <w:rPr>
          <w:rFonts w:ascii="Arial" w:eastAsia="Arial" w:hAnsi="Arial" w:cs="Arial"/>
          <w:sz w:val="20"/>
          <w:szCs w:val="20"/>
        </w:rPr>
        <w:t xml:space="preserve"> y sus demás accesorios, así como de las penas que impongan las autoridades </w:t>
      </w:r>
      <w:r w:rsidR="008A21B8" w:rsidRPr="005D612D">
        <w:rPr>
          <w:rFonts w:ascii="Arial" w:eastAsia="Arial" w:hAnsi="Arial" w:cs="Arial"/>
          <w:sz w:val="20"/>
          <w:szCs w:val="20"/>
        </w:rPr>
        <w:t>judiciales cuando</w:t>
      </w:r>
      <w:r w:rsidRPr="005D612D">
        <w:rPr>
          <w:rFonts w:ascii="Arial" w:eastAsia="Arial" w:hAnsi="Arial" w:cs="Arial"/>
          <w:sz w:val="20"/>
          <w:szCs w:val="20"/>
        </w:rPr>
        <w:t xml:space="preserve"> se incurra en responsabilidad penal. </w:t>
      </w:r>
    </w:p>
    <w:p w14:paraId="55365FA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2018D46"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II</w:t>
      </w:r>
    </w:p>
    <w:p w14:paraId="309581F5"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Infracciones y Sanciones de los responsables</w:t>
      </w:r>
    </w:p>
    <w:p w14:paraId="72A77170" w14:textId="77777777" w:rsidR="00877A8B" w:rsidRPr="005D612D" w:rsidRDefault="00877A8B" w:rsidP="00E0121C">
      <w:pPr>
        <w:spacing w:after="0" w:line="360" w:lineRule="auto"/>
        <w:jc w:val="center"/>
        <w:rPr>
          <w:rFonts w:ascii="Arial" w:hAnsi="Arial" w:cs="Arial"/>
          <w:sz w:val="20"/>
          <w:szCs w:val="20"/>
        </w:rPr>
      </w:pPr>
    </w:p>
    <w:p w14:paraId="1CB7C2EF" w14:textId="322F2EEE"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762F9">
        <w:rPr>
          <w:rFonts w:ascii="Arial" w:eastAsia="Arial" w:hAnsi="Arial" w:cs="Arial"/>
          <w:b/>
          <w:sz w:val="20"/>
          <w:szCs w:val="20"/>
        </w:rPr>
        <w:t>41</w:t>
      </w:r>
      <w:r w:rsidRPr="005D612D">
        <w:rPr>
          <w:rFonts w:ascii="Arial" w:eastAsia="Arial" w:hAnsi="Arial" w:cs="Arial"/>
          <w:b/>
          <w:sz w:val="20"/>
          <w:szCs w:val="20"/>
        </w:rPr>
        <w:t xml:space="preserve">.- </w:t>
      </w:r>
      <w:r w:rsidRPr="005D612D">
        <w:rPr>
          <w:rFonts w:ascii="Arial" w:eastAsia="Arial" w:hAnsi="Arial" w:cs="Arial"/>
          <w:sz w:val="20"/>
          <w:szCs w:val="20"/>
        </w:rPr>
        <w:t xml:space="preserve">Son responsables de la comisión de las infracciones previstas en esta ley, las </w:t>
      </w:r>
      <w:r w:rsidR="008A21B8" w:rsidRPr="005D612D">
        <w:rPr>
          <w:rFonts w:ascii="Arial" w:eastAsia="Arial" w:hAnsi="Arial" w:cs="Arial"/>
          <w:sz w:val="20"/>
          <w:szCs w:val="20"/>
        </w:rPr>
        <w:t>personas que</w:t>
      </w:r>
      <w:r w:rsidRPr="005D612D">
        <w:rPr>
          <w:rFonts w:ascii="Arial" w:eastAsia="Arial" w:hAnsi="Arial" w:cs="Arial"/>
          <w:sz w:val="20"/>
          <w:szCs w:val="20"/>
        </w:rPr>
        <w:t xml:space="preserve"> realicen cualesquiera de los supuestos, que, en este capítulo, se consideran como tales</w:t>
      </w:r>
      <w:r w:rsidR="008A21B8" w:rsidRPr="005D612D">
        <w:rPr>
          <w:rFonts w:ascii="Arial" w:eastAsia="Arial" w:hAnsi="Arial" w:cs="Arial"/>
          <w:sz w:val="20"/>
          <w:szCs w:val="20"/>
        </w:rPr>
        <w:t>, así</w:t>
      </w:r>
      <w:r w:rsidRPr="005D612D">
        <w:rPr>
          <w:rFonts w:ascii="Arial" w:eastAsia="Arial" w:hAnsi="Arial" w:cs="Arial"/>
          <w:sz w:val="20"/>
          <w:szCs w:val="20"/>
        </w:rPr>
        <w:t xml:space="preserve"> </w:t>
      </w:r>
      <w:r w:rsidR="008A21B8" w:rsidRPr="005D612D">
        <w:rPr>
          <w:rFonts w:ascii="Arial" w:eastAsia="Arial" w:hAnsi="Arial" w:cs="Arial"/>
          <w:sz w:val="20"/>
          <w:szCs w:val="20"/>
        </w:rPr>
        <w:t>como las</w:t>
      </w:r>
      <w:r w:rsidRPr="005D612D">
        <w:rPr>
          <w:rFonts w:ascii="Arial" w:eastAsia="Arial" w:hAnsi="Arial" w:cs="Arial"/>
          <w:sz w:val="20"/>
          <w:szCs w:val="20"/>
        </w:rPr>
        <w:t xml:space="preserve"> que omitan el cumplimiento de las obligaciones previstas en esta propia ley, incluyendo a </w:t>
      </w:r>
      <w:r w:rsidR="008A21B8" w:rsidRPr="005D612D">
        <w:rPr>
          <w:rFonts w:ascii="Arial" w:eastAsia="Arial" w:hAnsi="Arial" w:cs="Arial"/>
          <w:sz w:val="20"/>
          <w:szCs w:val="20"/>
        </w:rPr>
        <w:t>aquellas personas</w:t>
      </w:r>
      <w:r w:rsidRPr="005D612D">
        <w:rPr>
          <w:rFonts w:ascii="Arial" w:eastAsia="Arial" w:hAnsi="Arial" w:cs="Arial"/>
          <w:sz w:val="20"/>
          <w:szCs w:val="20"/>
        </w:rPr>
        <w:t xml:space="preserve">, que cumplan sus obligaciones, fuera de las fechas o de los plazos establecidos. </w:t>
      </w:r>
    </w:p>
    <w:p w14:paraId="50BE1E5E" w14:textId="77777777" w:rsidR="00877A8B" w:rsidRPr="005D612D" w:rsidRDefault="00877A8B" w:rsidP="00E0121C">
      <w:pPr>
        <w:spacing w:after="0" w:line="360" w:lineRule="auto"/>
        <w:jc w:val="center"/>
        <w:rPr>
          <w:rFonts w:ascii="Arial" w:hAnsi="Arial" w:cs="Arial"/>
          <w:sz w:val="20"/>
          <w:szCs w:val="20"/>
        </w:rPr>
      </w:pPr>
    </w:p>
    <w:p w14:paraId="289FEA4B"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las Responsabilidades de los Funcionarios Empleados</w:t>
      </w:r>
    </w:p>
    <w:p w14:paraId="19EC198A" w14:textId="3A04C8D3" w:rsidR="00877A8B" w:rsidRPr="005D612D" w:rsidRDefault="00877A8B" w:rsidP="00E0121C">
      <w:pPr>
        <w:spacing w:after="0" w:line="360" w:lineRule="auto"/>
        <w:jc w:val="both"/>
        <w:rPr>
          <w:rFonts w:ascii="Arial" w:hAnsi="Arial" w:cs="Arial"/>
          <w:sz w:val="20"/>
          <w:szCs w:val="20"/>
        </w:rPr>
      </w:pPr>
    </w:p>
    <w:p w14:paraId="119C71E4" w14:textId="72AFF490"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w:t>
      </w:r>
      <w:r w:rsidR="00D762F9">
        <w:rPr>
          <w:rFonts w:ascii="Arial" w:eastAsia="Arial" w:hAnsi="Arial" w:cs="Arial"/>
          <w:b/>
          <w:sz w:val="20"/>
          <w:szCs w:val="20"/>
        </w:rPr>
        <w:t>42</w:t>
      </w:r>
      <w:r w:rsidRPr="005D612D">
        <w:rPr>
          <w:rFonts w:ascii="Arial" w:eastAsia="Arial" w:hAnsi="Arial" w:cs="Arial"/>
          <w:b/>
          <w:sz w:val="20"/>
          <w:szCs w:val="20"/>
        </w:rPr>
        <w:t xml:space="preserve">.- </w:t>
      </w:r>
      <w:r w:rsidRPr="005D612D">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39C9F87E"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44ECA40" w14:textId="188B4AC6"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3</w:t>
      </w:r>
      <w:r w:rsidRPr="005D612D">
        <w:rPr>
          <w:rFonts w:ascii="Arial" w:eastAsia="Arial" w:hAnsi="Arial" w:cs="Arial"/>
          <w:b/>
          <w:sz w:val="20"/>
          <w:szCs w:val="20"/>
        </w:rPr>
        <w:t xml:space="preserve">.- </w:t>
      </w:r>
      <w:r w:rsidRPr="005D612D">
        <w:rPr>
          <w:rFonts w:ascii="Arial" w:eastAsia="Arial" w:hAnsi="Arial" w:cs="Arial"/>
          <w:sz w:val="20"/>
          <w:szCs w:val="20"/>
        </w:rPr>
        <w:t xml:space="preserve">Son infracciones: </w:t>
      </w:r>
    </w:p>
    <w:p w14:paraId="2DB1AFE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4B4E7D0"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presentación o la presentación extemporánea de los avisos o manifestaciones que  exige esta ley; </w:t>
      </w:r>
    </w:p>
    <w:p w14:paraId="7B2DDC51"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296A13C0"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empadronamiento de los obligados a ello, en la Tesorería Municipal; </w:t>
      </w:r>
    </w:p>
    <w:p w14:paraId="65847E32"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revalidación de la licencia municipal de funcionamiento; </w:t>
      </w:r>
    </w:p>
    <w:p w14:paraId="26EA2F03"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falta de presentación de los documentos que, conforme a esta ley, se requieran para acreditar el  pago de las contribuciones municipales; </w:t>
      </w:r>
    </w:p>
    <w:p w14:paraId="011A60AF"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ocupación de la vía pública, con el objeto de realizar alguna actividad comercial, y </w:t>
      </w:r>
    </w:p>
    <w:p w14:paraId="33AEB7A6" w14:textId="77777777" w:rsidR="00877A8B" w:rsidRPr="005D612D" w:rsidRDefault="00877A8B" w:rsidP="00347654">
      <w:pPr>
        <w:numPr>
          <w:ilvl w:val="0"/>
          <w:numId w:val="15"/>
        </w:numPr>
        <w:spacing w:after="0" w:line="360" w:lineRule="auto"/>
        <w:ind w:left="426" w:hanging="426"/>
        <w:jc w:val="both"/>
        <w:rPr>
          <w:rFonts w:ascii="Arial" w:hAnsi="Arial" w:cs="Arial"/>
          <w:sz w:val="20"/>
          <w:szCs w:val="20"/>
        </w:rPr>
      </w:pPr>
      <w:r w:rsidRPr="005D612D">
        <w:rPr>
          <w:rFonts w:ascii="Arial" w:eastAsia="Arial" w:hAnsi="Arial" w:cs="Arial"/>
          <w:sz w:val="20"/>
          <w:szCs w:val="20"/>
        </w:rPr>
        <w:t xml:space="preserve">La matanza de ganado fuera de los rastros públicos municipales, sin obtener la licencia o </w:t>
      </w:r>
      <w:r w:rsidR="00276B30" w:rsidRPr="005D612D">
        <w:rPr>
          <w:rFonts w:ascii="Arial" w:eastAsia="Arial" w:hAnsi="Arial" w:cs="Arial"/>
          <w:sz w:val="20"/>
          <w:szCs w:val="20"/>
        </w:rPr>
        <w:t>la autorización</w:t>
      </w:r>
      <w:r w:rsidRPr="005D612D">
        <w:rPr>
          <w:rFonts w:ascii="Arial" w:eastAsia="Arial" w:hAnsi="Arial" w:cs="Arial"/>
          <w:sz w:val="20"/>
          <w:szCs w:val="20"/>
        </w:rPr>
        <w:t xml:space="preserve"> respectiva. </w:t>
      </w:r>
    </w:p>
    <w:p w14:paraId="2C3B57A6" w14:textId="7C8E51B1" w:rsidR="00877A8B" w:rsidRPr="005D612D" w:rsidRDefault="00877A8B" w:rsidP="00347654">
      <w:pPr>
        <w:spacing w:after="0" w:line="360" w:lineRule="auto"/>
        <w:jc w:val="both"/>
        <w:rPr>
          <w:rFonts w:ascii="Arial" w:hAnsi="Arial" w:cs="Arial"/>
          <w:sz w:val="20"/>
          <w:szCs w:val="20"/>
        </w:rPr>
      </w:pPr>
      <w:r w:rsidRPr="005D612D">
        <w:rPr>
          <w:rFonts w:ascii="Arial" w:eastAsia="Arial" w:hAnsi="Arial" w:cs="Arial"/>
          <w:sz w:val="20"/>
          <w:szCs w:val="20"/>
        </w:rPr>
        <w:t xml:space="preserve"> </w:t>
      </w: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4</w:t>
      </w:r>
      <w:r w:rsidRPr="005D612D">
        <w:rPr>
          <w:rFonts w:ascii="Arial" w:eastAsia="Arial" w:hAnsi="Arial" w:cs="Arial"/>
          <w:sz w:val="20"/>
          <w:szCs w:val="20"/>
        </w:rPr>
        <w:t>.- Serán sancionadas con multa de 1 hasta 10 UMA’s vigentes en el Estado de Yucatán</w:t>
      </w:r>
      <w:r w:rsidR="009E10A4" w:rsidRPr="005D612D">
        <w:rPr>
          <w:rFonts w:ascii="Arial" w:eastAsia="Arial" w:hAnsi="Arial" w:cs="Arial"/>
          <w:sz w:val="20"/>
          <w:szCs w:val="20"/>
        </w:rPr>
        <w:t>, las</w:t>
      </w:r>
      <w:r w:rsidRPr="005D612D">
        <w:rPr>
          <w:rFonts w:ascii="Arial" w:eastAsia="Arial" w:hAnsi="Arial" w:cs="Arial"/>
          <w:sz w:val="20"/>
          <w:szCs w:val="20"/>
        </w:rPr>
        <w:t xml:space="preserve"> personas que cometan las infracciones contenidas en el artículo 13</w:t>
      </w:r>
      <w:r w:rsidR="00620014">
        <w:rPr>
          <w:rFonts w:ascii="Arial" w:eastAsia="Arial" w:hAnsi="Arial" w:cs="Arial"/>
          <w:sz w:val="20"/>
          <w:szCs w:val="20"/>
        </w:rPr>
        <w:t>4</w:t>
      </w:r>
      <w:r w:rsidRPr="005D612D">
        <w:rPr>
          <w:rFonts w:ascii="Arial" w:eastAsia="Arial" w:hAnsi="Arial" w:cs="Arial"/>
          <w:sz w:val="20"/>
          <w:szCs w:val="20"/>
        </w:rPr>
        <w:t xml:space="preserve"> de esta ley. Cuando </w:t>
      </w:r>
      <w:r w:rsidR="009E10A4" w:rsidRPr="005D612D">
        <w:rPr>
          <w:rFonts w:ascii="Arial" w:eastAsia="Arial" w:hAnsi="Arial" w:cs="Arial"/>
          <w:sz w:val="20"/>
          <w:szCs w:val="20"/>
        </w:rPr>
        <w:t>se aplique</w:t>
      </w:r>
      <w:r w:rsidRPr="005D612D">
        <w:rPr>
          <w:rFonts w:ascii="Arial" w:eastAsia="Arial" w:hAnsi="Arial" w:cs="Arial"/>
          <w:sz w:val="20"/>
          <w:szCs w:val="20"/>
        </w:rPr>
        <w:t xml:space="preserve"> una sanción la autoridad deberá fundar y motivar su resolución. Se considerará agravante </w:t>
      </w:r>
      <w:r w:rsidR="009E10A4" w:rsidRPr="005D612D">
        <w:rPr>
          <w:rFonts w:ascii="Arial" w:eastAsia="Arial" w:hAnsi="Arial" w:cs="Arial"/>
          <w:sz w:val="20"/>
          <w:szCs w:val="20"/>
        </w:rPr>
        <w:t>el hecho</w:t>
      </w:r>
      <w:r w:rsidRPr="005D612D">
        <w:rPr>
          <w:rFonts w:ascii="Arial" w:eastAsia="Arial" w:hAnsi="Arial" w:cs="Arial"/>
          <w:sz w:val="20"/>
          <w:szCs w:val="20"/>
        </w:rPr>
        <w:t xml:space="preserve"> de que el infractor sea reincidente. </w:t>
      </w:r>
    </w:p>
    <w:p w14:paraId="7B9E4674"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1BB3A58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PARTICIPACIONES Y APORTACIONES</w:t>
      </w:r>
    </w:p>
    <w:p w14:paraId="55E12553" w14:textId="77777777" w:rsidR="00877A8B" w:rsidRPr="005D612D" w:rsidRDefault="00877A8B" w:rsidP="00E0121C">
      <w:pPr>
        <w:spacing w:after="0" w:line="360" w:lineRule="auto"/>
        <w:jc w:val="center"/>
        <w:rPr>
          <w:rFonts w:ascii="Arial" w:hAnsi="Arial" w:cs="Arial"/>
          <w:sz w:val="20"/>
          <w:szCs w:val="20"/>
        </w:rPr>
      </w:pPr>
    </w:p>
    <w:p w14:paraId="3961BB5E"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755DD34C" w14:textId="5C627D9A" w:rsidR="00877A8B" w:rsidRPr="005D612D" w:rsidRDefault="00877A8B" w:rsidP="006477DA">
      <w:pPr>
        <w:spacing w:after="0" w:line="240" w:lineRule="auto"/>
        <w:jc w:val="both"/>
        <w:rPr>
          <w:rFonts w:ascii="Arial" w:hAnsi="Arial" w:cs="Arial"/>
          <w:sz w:val="20"/>
          <w:szCs w:val="20"/>
        </w:rPr>
      </w:pPr>
    </w:p>
    <w:p w14:paraId="2B7FF5C2" w14:textId="41C31140" w:rsidR="00877A8B" w:rsidRPr="005D612D" w:rsidRDefault="00877A8B" w:rsidP="00752503">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5</w:t>
      </w:r>
      <w:r w:rsidRPr="005D612D">
        <w:rPr>
          <w:rFonts w:ascii="Arial" w:eastAsia="Arial" w:hAnsi="Arial" w:cs="Arial"/>
          <w:b/>
          <w:sz w:val="20"/>
          <w:szCs w:val="20"/>
        </w:rPr>
        <w:t xml:space="preserve">.- </w:t>
      </w:r>
      <w:r w:rsidRPr="005D612D">
        <w:rPr>
          <w:rFonts w:ascii="Arial" w:eastAsia="Arial" w:hAnsi="Arial" w:cs="Arial"/>
          <w:sz w:val="20"/>
          <w:szCs w:val="20"/>
        </w:rPr>
        <w:t>Son participaciones y aportaciones, los ingresos pr</w:t>
      </w:r>
      <w:r w:rsidR="00752503">
        <w:rPr>
          <w:rFonts w:ascii="Arial" w:eastAsia="Arial" w:hAnsi="Arial" w:cs="Arial"/>
          <w:sz w:val="20"/>
          <w:szCs w:val="20"/>
        </w:rPr>
        <w:t xml:space="preserve">ovenientes de contribuciones y </w:t>
      </w:r>
      <w:r w:rsidRPr="005D612D">
        <w:rPr>
          <w:rFonts w:ascii="Arial" w:eastAsia="Arial" w:hAnsi="Arial" w:cs="Arial"/>
          <w:sz w:val="20"/>
          <w:szCs w:val="20"/>
        </w:rPr>
        <w:t>aprovechamientos federales o municipales que tienen derecho a percib</w:t>
      </w:r>
      <w:r w:rsidR="00752503">
        <w:rPr>
          <w:rFonts w:ascii="Arial" w:eastAsia="Arial" w:hAnsi="Arial" w:cs="Arial"/>
          <w:sz w:val="20"/>
          <w:szCs w:val="20"/>
        </w:rPr>
        <w:t xml:space="preserve">ir el Estado y sus Municipios, </w:t>
      </w:r>
      <w:r w:rsidRPr="005D612D">
        <w:rPr>
          <w:rFonts w:ascii="Arial" w:eastAsia="Arial" w:hAnsi="Arial" w:cs="Arial"/>
          <w:sz w:val="20"/>
          <w:szCs w:val="20"/>
        </w:rPr>
        <w:t>en virtud de adhesión al Sistema Nacional de Coordinación Fiscal o de</w:t>
      </w:r>
      <w:r w:rsidR="00752503">
        <w:rPr>
          <w:rFonts w:ascii="Arial" w:eastAsia="Arial" w:hAnsi="Arial" w:cs="Arial"/>
          <w:sz w:val="20"/>
          <w:szCs w:val="20"/>
        </w:rPr>
        <w:t xml:space="preserve"> las Leyes Fiscales relativas y</w:t>
      </w:r>
      <w:r w:rsidRPr="005D612D">
        <w:rPr>
          <w:rFonts w:ascii="Arial" w:eastAsia="Arial" w:hAnsi="Arial" w:cs="Arial"/>
          <w:sz w:val="20"/>
          <w:szCs w:val="20"/>
        </w:rPr>
        <w:t xml:space="preserve"> conforme a las Normas que establezcan y regulen su distribución. La Hacienda Pública </w:t>
      </w:r>
      <w:r w:rsidR="003A1994" w:rsidRPr="005D612D">
        <w:rPr>
          <w:rFonts w:ascii="Arial" w:eastAsia="Arial" w:hAnsi="Arial" w:cs="Arial"/>
          <w:sz w:val="20"/>
          <w:szCs w:val="20"/>
        </w:rPr>
        <w:t>Municipal percibirá</w:t>
      </w:r>
      <w:r w:rsidRPr="005D612D">
        <w:rPr>
          <w:rFonts w:ascii="Arial" w:eastAsia="Arial" w:hAnsi="Arial" w:cs="Arial"/>
          <w:sz w:val="20"/>
          <w:szCs w:val="20"/>
        </w:rPr>
        <w:t xml:space="preserve"> las Participaciones Estatales y Federales determinadas en los c</w:t>
      </w:r>
      <w:r w:rsidR="00752503">
        <w:rPr>
          <w:rFonts w:ascii="Arial" w:eastAsia="Arial" w:hAnsi="Arial" w:cs="Arial"/>
          <w:sz w:val="20"/>
          <w:szCs w:val="20"/>
        </w:rPr>
        <w:t xml:space="preserve">onvenios relativos a la Ley de </w:t>
      </w:r>
      <w:r w:rsidRPr="005D612D">
        <w:rPr>
          <w:rFonts w:ascii="Arial" w:eastAsia="Arial" w:hAnsi="Arial" w:cs="Arial"/>
          <w:sz w:val="20"/>
          <w:szCs w:val="20"/>
        </w:rPr>
        <w:t xml:space="preserve">Coordinación Fiscal del Estado de Yucatán. </w:t>
      </w:r>
    </w:p>
    <w:p w14:paraId="6703E3B9" w14:textId="77777777" w:rsidR="00653031" w:rsidRPr="005D612D" w:rsidRDefault="00653031" w:rsidP="00E0121C">
      <w:pPr>
        <w:spacing w:after="0" w:line="360" w:lineRule="auto"/>
        <w:ind w:firstLine="708"/>
        <w:jc w:val="both"/>
        <w:rPr>
          <w:rFonts w:ascii="Arial" w:hAnsi="Arial" w:cs="Arial"/>
          <w:sz w:val="20"/>
          <w:szCs w:val="20"/>
        </w:rPr>
      </w:pPr>
    </w:p>
    <w:p w14:paraId="1B441EA7"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INGRESOS EXTRAORDINARIOS</w:t>
      </w:r>
    </w:p>
    <w:p w14:paraId="1F58BC78" w14:textId="77777777" w:rsidR="00877A8B" w:rsidRPr="005D612D" w:rsidRDefault="00877A8B" w:rsidP="00E0121C">
      <w:pPr>
        <w:spacing w:after="0" w:line="360" w:lineRule="auto"/>
        <w:jc w:val="center"/>
        <w:rPr>
          <w:rFonts w:ascii="Arial" w:hAnsi="Arial" w:cs="Arial"/>
          <w:sz w:val="20"/>
          <w:szCs w:val="20"/>
        </w:rPr>
      </w:pPr>
    </w:p>
    <w:p w14:paraId="2A430C3B"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6938F598" w14:textId="77777777" w:rsidR="00877A8B" w:rsidRPr="005D612D" w:rsidRDefault="00877A8B" w:rsidP="00E0121C">
      <w:pPr>
        <w:pStyle w:val="Ttulo2"/>
        <w:spacing w:after="0" w:line="360" w:lineRule="auto"/>
        <w:ind w:left="0" w:right="0" w:firstLine="0"/>
        <w:rPr>
          <w:rFonts w:ascii="Arial" w:hAnsi="Arial" w:cs="Arial"/>
          <w:szCs w:val="20"/>
        </w:rPr>
      </w:pPr>
      <w:r w:rsidRPr="005D612D">
        <w:rPr>
          <w:rFonts w:ascii="Arial" w:hAnsi="Arial" w:cs="Arial"/>
          <w:szCs w:val="20"/>
        </w:rPr>
        <w:t>De los Empréstitos, Subsidios y los Provenientes del Estado o la Federación</w:t>
      </w:r>
    </w:p>
    <w:p w14:paraId="4932B0F8"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8BBF163" w14:textId="1A653908"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6</w:t>
      </w:r>
      <w:r w:rsidRPr="005D612D">
        <w:rPr>
          <w:rFonts w:ascii="Arial" w:eastAsia="Arial" w:hAnsi="Arial" w:cs="Arial"/>
          <w:b/>
          <w:sz w:val="20"/>
          <w:szCs w:val="20"/>
        </w:rPr>
        <w:t xml:space="preserve">.- </w:t>
      </w:r>
      <w:r w:rsidRPr="005D612D">
        <w:rPr>
          <w:rFonts w:ascii="Arial" w:eastAsia="Arial" w:hAnsi="Arial" w:cs="Arial"/>
          <w:sz w:val="20"/>
          <w:szCs w:val="20"/>
        </w:rPr>
        <w:t xml:space="preserve">Son ingresos extraordinarios los empréstitos, subsidios y los </w:t>
      </w:r>
      <w:r w:rsidR="009E10A4" w:rsidRPr="005D612D">
        <w:rPr>
          <w:rFonts w:ascii="Arial" w:eastAsia="Arial" w:hAnsi="Arial" w:cs="Arial"/>
          <w:sz w:val="20"/>
          <w:szCs w:val="20"/>
        </w:rPr>
        <w:t>decretados excepcionalmente</w:t>
      </w:r>
      <w:r w:rsidRPr="005D612D">
        <w:rPr>
          <w:rFonts w:ascii="Arial" w:eastAsia="Arial" w:hAnsi="Arial" w:cs="Arial"/>
          <w:sz w:val="20"/>
          <w:szCs w:val="20"/>
        </w:rPr>
        <w:t xml:space="preserve">. </w:t>
      </w:r>
    </w:p>
    <w:p w14:paraId="1D282DE5"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 </w:t>
      </w:r>
    </w:p>
    <w:p w14:paraId="2975763F"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sz w:val="20"/>
          <w:szCs w:val="20"/>
        </w:rPr>
        <w:t xml:space="preserve">El Municipio podrá percibir ingresos extraordinarios cuando así lo decrete de manera excepcional </w:t>
      </w:r>
      <w:r w:rsidR="009E10A4" w:rsidRPr="005D612D">
        <w:rPr>
          <w:rFonts w:ascii="Arial" w:eastAsia="Arial" w:hAnsi="Arial" w:cs="Arial"/>
          <w:sz w:val="20"/>
          <w:szCs w:val="20"/>
        </w:rPr>
        <w:t>el Congreso</w:t>
      </w:r>
      <w:r w:rsidRPr="005D612D">
        <w:rPr>
          <w:rFonts w:ascii="Arial" w:eastAsia="Arial" w:hAnsi="Arial" w:cs="Arial"/>
          <w:sz w:val="20"/>
          <w:szCs w:val="20"/>
        </w:rPr>
        <w:t xml:space="preserve"> del Estado, o cuando los reciba de la Federación o del Estado, por conceptos </w:t>
      </w:r>
      <w:r w:rsidR="009E10A4" w:rsidRPr="005D612D">
        <w:rPr>
          <w:rFonts w:ascii="Arial" w:eastAsia="Arial" w:hAnsi="Arial" w:cs="Arial"/>
          <w:sz w:val="20"/>
          <w:szCs w:val="20"/>
        </w:rPr>
        <w:t xml:space="preserve">diferentes </w:t>
      </w:r>
      <w:r w:rsidR="003A1994" w:rsidRPr="005D612D">
        <w:rPr>
          <w:rFonts w:ascii="Arial" w:eastAsia="Arial" w:hAnsi="Arial" w:cs="Arial"/>
          <w:sz w:val="20"/>
          <w:szCs w:val="20"/>
        </w:rPr>
        <w:t>a participaciones</w:t>
      </w:r>
      <w:r w:rsidRPr="005D612D">
        <w:rPr>
          <w:rFonts w:ascii="Arial" w:eastAsia="Arial" w:hAnsi="Arial" w:cs="Arial"/>
          <w:sz w:val="20"/>
          <w:szCs w:val="20"/>
        </w:rPr>
        <w:t xml:space="preserve"> o aportaciones. </w:t>
      </w:r>
    </w:p>
    <w:p w14:paraId="0CEF0347" w14:textId="77777777" w:rsidR="00877A8B" w:rsidRPr="005D612D" w:rsidRDefault="00877A8B" w:rsidP="00E0121C">
      <w:pPr>
        <w:spacing w:after="0" w:line="360" w:lineRule="auto"/>
        <w:rPr>
          <w:rFonts w:ascii="Arial" w:hAnsi="Arial" w:cs="Arial"/>
          <w:sz w:val="20"/>
          <w:szCs w:val="20"/>
        </w:rPr>
      </w:pPr>
    </w:p>
    <w:p w14:paraId="485D6A7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42C98556"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De los Recursos Administrativos</w:t>
      </w:r>
    </w:p>
    <w:p w14:paraId="480CF9A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4D1509C" w14:textId="7D75B244" w:rsidR="00877A8B" w:rsidRPr="005D612D" w:rsidRDefault="00877A8B" w:rsidP="00A50B39">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7</w:t>
      </w:r>
      <w:r w:rsidRPr="005D612D">
        <w:rPr>
          <w:rFonts w:ascii="Arial" w:eastAsia="Arial" w:hAnsi="Arial" w:cs="Arial"/>
          <w:b/>
          <w:sz w:val="20"/>
          <w:szCs w:val="20"/>
        </w:rPr>
        <w:t xml:space="preserve">.- </w:t>
      </w:r>
      <w:r w:rsidRPr="005D612D">
        <w:rPr>
          <w:rFonts w:ascii="Arial" w:eastAsia="Arial" w:hAnsi="Arial" w:cs="Arial"/>
          <w:sz w:val="20"/>
          <w:szCs w:val="20"/>
        </w:rPr>
        <w:t xml:space="preserve">Contra cualquier resolución que dicten autoridades fiscales municipales, </w:t>
      </w:r>
      <w:r w:rsidR="009E10A4" w:rsidRPr="005D612D">
        <w:rPr>
          <w:rFonts w:ascii="Arial" w:eastAsia="Arial" w:hAnsi="Arial" w:cs="Arial"/>
          <w:sz w:val="20"/>
          <w:szCs w:val="20"/>
        </w:rPr>
        <w:t>serán admisibles</w:t>
      </w:r>
      <w:r w:rsidRPr="005D612D">
        <w:rPr>
          <w:rFonts w:ascii="Arial" w:eastAsia="Arial" w:hAnsi="Arial" w:cs="Arial"/>
          <w:sz w:val="20"/>
          <w:szCs w:val="20"/>
        </w:rPr>
        <w:t xml:space="preserve"> los recursos establecidos en la Ley de Gobierno de los Municipios del Estado de Yucatán. </w:t>
      </w:r>
    </w:p>
    <w:p w14:paraId="5C600169" w14:textId="77777777" w:rsidR="00DB0C97" w:rsidRDefault="00DB0C97" w:rsidP="00E0121C">
      <w:pPr>
        <w:spacing w:after="0" w:line="360" w:lineRule="auto"/>
        <w:jc w:val="center"/>
        <w:rPr>
          <w:rFonts w:ascii="Arial" w:eastAsia="Arial" w:hAnsi="Arial" w:cs="Arial"/>
          <w:b/>
          <w:sz w:val="20"/>
          <w:szCs w:val="20"/>
        </w:rPr>
      </w:pPr>
    </w:p>
    <w:p w14:paraId="5A0210FD" w14:textId="0657CB50"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FINANCIAMIENTOS</w:t>
      </w:r>
    </w:p>
    <w:p w14:paraId="1C528E22" w14:textId="77777777" w:rsidR="00877A8B" w:rsidRPr="005D612D" w:rsidRDefault="00877A8B" w:rsidP="00E0121C">
      <w:pPr>
        <w:spacing w:after="0" w:line="360" w:lineRule="auto"/>
        <w:jc w:val="center"/>
        <w:rPr>
          <w:rFonts w:ascii="Arial" w:hAnsi="Arial" w:cs="Arial"/>
          <w:sz w:val="20"/>
          <w:szCs w:val="20"/>
        </w:rPr>
      </w:pPr>
      <w:r w:rsidRPr="005D612D">
        <w:rPr>
          <w:rFonts w:ascii="Arial" w:eastAsia="Arial" w:hAnsi="Arial" w:cs="Arial"/>
          <w:b/>
          <w:sz w:val="20"/>
          <w:szCs w:val="20"/>
        </w:rPr>
        <w:t>CAPÍTULO ÚNICO</w:t>
      </w:r>
    </w:p>
    <w:p w14:paraId="26236820"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375E48D3" w14:textId="17F083A2" w:rsidR="00877A8B" w:rsidRPr="005D612D" w:rsidRDefault="00877A8B" w:rsidP="00752503">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F82ABE" w:rsidRPr="005D612D">
        <w:rPr>
          <w:rFonts w:ascii="Arial" w:eastAsia="Arial" w:hAnsi="Arial" w:cs="Arial"/>
          <w:b/>
          <w:sz w:val="20"/>
          <w:szCs w:val="20"/>
        </w:rPr>
        <w:t>14</w:t>
      </w:r>
      <w:r w:rsidR="00D762F9">
        <w:rPr>
          <w:rFonts w:ascii="Arial" w:eastAsia="Arial" w:hAnsi="Arial" w:cs="Arial"/>
          <w:b/>
          <w:sz w:val="20"/>
          <w:szCs w:val="20"/>
        </w:rPr>
        <w:t>8</w:t>
      </w:r>
      <w:r w:rsidRPr="005D612D">
        <w:rPr>
          <w:rFonts w:ascii="Arial" w:eastAsia="Arial" w:hAnsi="Arial" w:cs="Arial"/>
          <w:b/>
          <w:sz w:val="20"/>
          <w:szCs w:val="20"/>
        </w:rPr>
        <w:t xml:space="preserve">.- </w:t>
      </w:r>
      <w:r w:rsidRPr="005D612D">
        <w:rPr>
          <w:rFonts w:ascii="Arial" w:eastAsia="Arial" w:hAnsi="Arial" w:cs="Arial"/>
          <w:sz w:val="20"/>
          <w:szCs w:val="20"/>
        </w:rPr>
        <w:t xml:space="preserve">El Ayuntamiento de </w:t>
      </w:r>
      <w:r w:rsidR="000D314D" w:rsidRPr="005D612D">
        <w:rPr>
          <w:rFonts w:ascii="Arial" w:eastAsia="Arial" w:hAnsi="Arial" w:cs="Arial"/>
          <w:sz w:val="20"/>
          <w:szCs w:val="20"/>
        </w:rPr>
        <w:t>Ixil</w:t>
      </w:r>
      <w:r w:rsidRPr="005D612D">
        <w:rPr>
          <w:rFonts w:ascii="Arial" w:eastAsia="Arial" w:hAnsi="Arial" w:cs="Arial"/>
          <w:sz w:val="20"/>
          <w:szCs w:val="20"/>
        </w:rPr>
        <w:t xml:space="preserve">,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371C9F25" w14:textId="77777777" w:rsidR="009E10A4" w:rsidRPr="005D612D" w:rsidRDefault="009E10A4" w:rsidP="00E0121C">
      <w:pPr>
        <w:spacing w:after="0" w:line="360" w:lineRule="auto"/>
        <w:jc w:val="both"/>
        <w:rPr>
          <w:rFonts w:ascii="Arial" w:eastAsia="Arial" w:hAnsi="Arial" w:cs="Arial"/>
          <w:b/>
          <w:sz w:val="20"/>
          <w:szCs w:val="20"/>
        </w:rPr>
      </w:pPr>
    </w:p>
    <w:p w14:paraId="601215C6" w14:textId="561A3497" w:rsidR="00877A8B" w:rsidRDefault="00752503" w:rsidP="00E0121C">
      <w:pPr>
        <w:spacing w:after="0" w:line="360" w:lineRule="auto"/>
        <w:jc w:val="center"/>
        <w:rPr>
          <w:rFonts w:ascii="Arial" w:eastAsia="Arial" w:hAnsi="Arial" w:cs="Arial"/>
          <w:b/>
          <w:sz w:val="20"/>
          <w:szCs w:val="20"/>
        </w:rPr>
      </w:pPr>
      <w:r>
        <w:rPr>
          <w:rFonts w:ascii="Arial" w:eastAsia="Arial" w:hAnsi="Arial" w:cs="Arial"/>
          <w:b/>
          <w:sz w:val="20"/>
          <w:szCs w:val="20"/>
        </w:rPr>
        <w:t>T</w:t>
      </w:r>
      <w:r w:rsidR="00EC348C">
        <w:rPr>
          <w:rFonts w:ascii="Arial" w:eastAsia="Arial" w:hAnsi="Arial" w:cs="Arial"/>
          <w:b/>
          <w:sz w:val="20"/>
          <w:szCs w:val="20"/>
        </w:rPr>
        <w:t xml:space="preserve"> </w:t>
      </w:r>
      <w:r>
        <w:rPr>
          <w:rFonts w:ascii="Arial" w:eastAsia="Arial" w:hAnsi="Arial" w:cs="Arial"/>
          <w:b/>
          <w:sz w:val="20"/>
          <w:szCs w:val="20"/>
        </w:rPr>
        <w:t>r</w:t>
      </w:r>
      <w:r w:rsidR="00EC348C">
        <w:rPr>
          <w:rFonts w:ascii="Arial" w:eastAsia="Arial" w:hAnsi="Arial" w:cs="Arial"/>
          <w:b/>
          <w:sz w:val="20"/>
          <w:szCs w:val="20"/>
        </w:rPr>
        <w:t xml:space="preserve"> </w:t>
      </w:r>
      <w:r>
        <w:rPr>
          <w:rFonts w:ascii="Arial" w:eastAsia="Arial" w:hAnsi="Arial" w:cs="Arial"/>
          <w:b/>
          <w:sz w:val="20"/>
          <w:szCs w:val="20"/>
        </w:rPr>
        <w:t>a</w:t>
      </w:r>
      <w:r w:rsidR="00EC348C">
        <w:rPr>
          <w:rFonts w:ascii="Arial" w:eastAsia="Arial" w:hAnsi="Arial" w:cs="Arial"/>
          <w:b/>
          <w:sz w:val="20"/>
          <w:szCs w:val="20"/>
        </w:rPr>
        <w:t xml:space="preserve"> </w:t>
      </w:r>
      <w:r>
        <w:rPr>
          <w:rFonts w:ascii="Arial" w:eastAsia="Arial" w:hAnsi="Arial" w:cs="Arial"/>
          <w:b/>
          <w:sz w:val="20"/>
          <w:szCs w:val="20"/>
        </w:rPr>
        <w:t>n</w:t>
      </w:r>
      <w:r w:rsidR="00EC348C">
        <w:rPr>
          <w:rFonts w:ascii="Arial" w:eastAsia="Arial" w:hAnsi="Arial" w:cs="Arial"/>
          <w:b/>
          <w:sz w:val="20"/>
          <w:szCs w:val="20"/>
        </w:rPr>
        <w:t xml:space="preserve"> </w:t>
      </w:r>
      <w:r>
        <w:rPr>
          <w:rFonts w:ascii="Arial" w:eastAsia="Arial" w:hAnsi="Arial" w:cs="Arial"/>
          <w:b/>
          <w:sz w:val="20"/>
          <w:szCs w:val="20"/>
        </w:rPr>
        <w:t>s</w:t>
      </w:r>
      <w:r w:rsidR="00EC348C">
        <w:rPr>
          <w:rFonts w:ascii="Arial" w:eastAsia="Arial" w:hAnsi="Arial" w:cs="Arial"/>
          <w:b/>
          <w:sz w:val="20"/>
          <w:szCs w:val="20"/>
        </w:rPr>
        <w:t xml:space="preserve"> </w:t>
      </w:r>
      <w:r>
        <w:rPr>
          <w:rFonts w:ascii="Arial" w:eastAsia="Arial" w:hAnsi="Arial" w:cs="Arial"/>
          <w:b/>
          <w:sz w:val="20"/>
          <w:szCs w:val="20"/>
        </w:rPr>
        <w:t>i</w:t>
      </w:r>
      <w:r w:rsidR="00EC348C">
        <w:rPr>
          <w:rFonts w:ascii="Arial" w:eastAsia="Arial" w:hAnsi="Arial" w:cs="Arial"/>
          <w:b/>
          <w:sz w:val="20"/>
          <w:szCs w:val="20"/>
        </w:rPr>
        <w:t xml:space="preserve"> </w:t>
      </w:r>
      <w:r>
        <w:rPr>
          <w:rFonts w:ascii="Arial" w:eastAsia="Arial" w:hAnsi="Arial" w:cs="Arial"/>
          <w:b/>
          <w:sz w:val="20"/>
          <w:szCs w:val="20"/>
        </w:rPr>
        <w:t>t</w:t>
      </w:r>
      <w:r w:rsidR="00EC348C">
        <w:rPr>
          <w:rFonts w:ascii="Arial" w:eastAsia="Arial" w:hAnsi="Arial" w:cs="Arial"/>
          <w:b/>
          <w:sz w:val="20"/>
          <w:szCs w:val="20"/>
        </w:rPr>
        <w:t xml:space="preserve"> </w:t>
      </w:r>
      <w:r>
        <w:rPr>
          <w:rFonts w:ascii="Arial" w:eastAsia="Arial" w:hAnsi="Arial" w:cs="Arial"/>
          <w:b/>
          <w:sz w:val="20"/>
          <w:szCs w:val="20"/>
        </w:rPr>
        <w:t>o</w:t>
      </w:r>
      <w:r w:rsidR="00EC348C">
        <w:rPr>
          <w:rFonts w:ascii="Arial" w:eastAsia="Arial" w:hAnsi="Arial" w:cs="Arial"/>
          <w:b/>
          <w:sz w:val="20"/>
          <w:szCs w:val="20"/>
        </w:rPr>
        <w:t xml:space="preserve"> </w:t>
      </w:r>
      <w:r>
        <w:rPr>
          <w:rFonts w:ascii="Arial" w:eastAsia="Arial" w:hAnsi="Arial" w:cs="Arial"/>
          <w:b/>
          <w:sz w:val="20"/>
          <w:szCs w:val="20"/>
        </w:rPr>
        <w:t>r</w:t>
      </w:r>
      <w:r w:rsidR="00EC348C">
        <w:rPr>
          <w:rFonts w:ascii="Arial" w:eastAsia="Arial" w:hAnsi="Arial" w:cs="Arial"/>
          <w:b/>
          <w:sz w:val="20"/>
          <w:szCs w:val="20"/>
        </w:rPr>
        <w:t xml:space="preserve"> </w:t>
      </w:r>
      <w:r>
        <w:rPr>
          <w:rFonts w:ascii="Arial" w:eastAsia="Arial" w:hAnsi="Arial" w:cs="Arial"/>
          <w:b/>
          <w:sz w:val="20"/>
          <w:szCs w:val="20"/>
        </w:rPr>
        <w:t>i</w:t>
      </w:r>
      <w:r w:rsidR="00EC348C">
        <w:rPr>
          <w:rFonts w:ascii="Arial" w:eastAsia="Arial" w:hAnsi="Arial" w:cs="Arial"/>
          <w:b/>
          <w:sz w:val="20"/>
          <w:szCs w:val="20"/>
        </w:rPr>
        <w:t xml:space="preserve"> </w:t>
      </w:r>
      <w:r>
        <w:rPr>
          <w:rFonts w:ascii="Arial" w:eastAsia="Arial" w:hAnsi="Arial" w:cs="Arial"/>
          <w:b/>
          <w:sz w:val="20"/>
          <w:szCs w:val="20"/>
        </w:rPr>
        <w:t>o</w:t>
      </w:r>
      <w:r w:rsidR="00EC348C">
        <w:rPr>
          <w:rFonts w:ascii="Arial" w:eastAsia="Arial" w:hAnsi="Arial" w:cs="Arial"/>
          <w:b/>
          <w:sz w:val="20"/>
          <w:szCs w:val="20"/>
        </w:rPr>
        <w:t xml:space="preserve"> </w:t>
      </w:r>
      <w:r>
        <w:rPr>
          <w:rFonts w:ascii="Arial" w:eastAsia="Arial" w:hAnsi="Arial" w:cs="Arial"/>
          <w:b/>
          <w:sz w:val="20"/>
          <w:szCs w:val="20"/>
        </w:rPr>
        <w:t>s</w:t>
      </w:r>
    </w:p>
    <w:p w14:paraId="2945C1C2" w14:textId="77777777" w:rsidR="00752503" w:rsidRPr="005D612D" w:rsidRDefault="00752503" w:rsidP="00E0121C">
      <w:pPr>
        <w:spacing w:after="0" w:line="360" w:lineRule="auto"/>
        <w:jc w:val="center"/>
        <w:rPr>
          <w:rFonts w:ascii="Arial" w:hAnsi="Arial" w:cs="Arial"/>
          <w:sz w:val="20"/>
          <w:szCs w:val="20"/>
        </w:rPr>
      </w:pPr>
    </w:p>
    <w:p w14:paraId="30DA23C6" w14:textId="6C89A22B"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Artículo </w:t>
      </w:r>
      <w:r w:rsidR="004617E3">
        <w:rPr>
          <w:rFonts w:ascii="Arial" w:eastAsia="Arial" w:hAnsi="Arial" w:cs="Arial"/>
          <w:b/>
          <w:sz w:val="20"/>
          <w:szCs w:val="20"/>
        </w:rPr>
        <w:t>p</w:t>
      </w:r>
      <w:r w:rsidRPr="005D612D">
        <w:rPr>
          <w:rFonts w:ascii="Arial" w:eastAsia="Arial" w:hAnsi="Arial" w:cs="Arial"/>
          <w:b/>
          <w:sz w:val="20"/>
          <w:szCs w:val="20"/>
        </w:rPr>
        <w:t xml:space="preserve">rimero. - </w:t>
      </w:r>
      <w:r w:rsidRPr="005D612D">
        <w:rPr>
          <w:rFonts w:ascii="Arial" w:eastAsia="Arial" w:hAnsi="Arial" w:cs="Arial"/>
          <w:sz w:val="20"/>
          <w:szCs w:val="20"/>
        </w:rPr>
        <w:t xml:space="preserve">Esta Ley entrará en vigor el 1 de enero de 2023, previa su publicación en </w:t>
      </w:r>
      <w:r w:rsidR="009E10A4" w:rsidRPr="005D612D">
        <w:rPr>
          <w:rFonts w:ascii="Arial" w:eastAsia="Arial" w:hAnsi="Arial" w:cs="Arial"/>
          <w:sz w:val="20"/>
          <w:szCs w:val="20"/>
        </w:rPr>
        <w:t>el Diario Oficial</w:t>
      </w:r>
      <w:r w:rsidRPr="005D612D">
        <w:rPr>
          <w:rFonts w:ascii="Arial" w:eastAsia="Arial" w:hAnsi="Arial" w:cs="Arial"/>
          <w:sz w:val="20"/>
          <w:szCs w:val="20"/>
        </w:rPr>
        <w:t xml:space="preserve"> del Gobierno del Estado de Yucatán. </w:t>
      </w:r>
    </w:p>
    <w:p w14:paraId="3B9B2A69" w14:textId="77777777" w:rsidR="00877A8B" w:rsidRPr="005D612D" w:rsidRDefault="00877A8B" w:rsidP="00E0121C">
      <w:pPr>
        <w:spacing w:after="0" w:line="360" w:lineRule="auto"/>
        <w:jc w:val="both"/>
        <w:rPr>
          <w:rFonts w:ascii="Arial" w:hAnsi="Arial" w:cs="Arial"/>
          <w:sz w:val="20"/>
          <w:szCs w:val="20"/>
        </w:rPr>
      </w:pPr>
      <w:r w:rsidRPr="005D612D">
        <w:rPr>
          <w:rFonts w:ascii="Arial" w:eastAsia="Arial" w:hAnsi="Arial" w:cs="Arial"/>
          <w:b/>
          <w:sz w:val="20"/>
          <w:szCs w:val="20"/>
        </w:rPr>
        <w:t xml:space="preserve"> </w:t>
      </w:r>
    </w:p>
    <w:p w14:paraId="652C5D56" w14:textId="7D03CED8" w:rsidR="00877A8B" w:rsidRDefault="00877A8B" w:rsidP="007D50EC">
      <w:pPr>
        <w:spacing w:after="0" w:line="360" w:lineRule="auto"/>
        <w:jc w:val="both"/>
        <w:rPr>
          <w:rFonts w:ascii="Arial" w:eastAsia="Arial" w:hAnsi="Arial" w:cs="Arial"/>
          <w:sz w:val="20"/>
          <w:szCs w:val="20"/>
        </w:rPr>
      </w:pPr>
      <w:r w:rsidRPr="005D612D">
        <w:rPr>
          <w:rFonts w:ascii="Arial" w:eastAsia="Arial" w:hAnsi="Arial" w:cs="Arial"/>
          <w:b/>
          <w:sz w:val="20"/>
          <w:szCs w:val="20"/>
        </w:rPr>
        <w:t xml:space="preserve">Artículo </w:t>
      </w:r>
      <w:r w:rsidR="00014546">
        <w:rPr>
          <w:rFonts w:ascii="Arial" w:eastAsia="Arial" w:hAnsi="Arial" w:cs="Arial"/>
          <w:b/>
          <w:sz w:val="20"/>
          <w:szCs w:val="20"/>
        </w:rPr>
        <w:t>s</w:t>
      </w:r>
      <w:r w:rsidRPr="005D612D">
        <w:rPr>
          <w:rFonts w:ascii="Arial" w:eastAsia="Arial" w:hAnsi="Arial" w:cs="Arial"/>
          <w:b/>
          <w:sz w:val="20"/>
          <w:szCs w:val="20"/>
        </w:rPr>
        <w:t xml:space="preserve">egundo.- </w:t>
      </w:r>
      <w:r w:rsidR="000F0FB9" w:rsidRPr="000F0FB9">
        <w:rPr>
          <w:rFonts w:ascii="Arial" w:eastAsia="Arial" w:hAnsi="Arial" w:cs="Arial"/>
          <w:sz w:val="20"/>
          <w:szCs w:val="20"/>
        </w:rPr>
        <w:t xml:space="preserve">Se abroga la </w:t>
      </w:r>
      <w:r w:rsidRPr="000F0FB9">
        <w:rPr>
          <w:rFonts w:ascii="Arial" w:eastAsia="Arial" w:hAnsi="Arial" w:cs="Arial"/>
          <w:sz w:val="20"/>
          <w:szCs w:val="20"/>
        </w:rPr>
        <w:t>Ley</w:t>
      </w:r>
      <w:r w:rsidR="000F0FB9" w:rsidRPr="000F0FB9">
        <w:rPr>
          <w:rFonts w:ascii="Arial" w:eastAsia="Arial" w:hAnsi="Arial" w:cs="Arial"/>
          <w:sz w:val="20"/>
          <w:szCs w:val="20"/>
        </w:rPr>
        <w:t xml:space="preserve"> de Hacienda del Municipio de Ixil, Yucatán, publicada mediante decreto 452/2021 el 31 de diciembre de 2021</w:t>
      </w:r>
      <w:r w:rsidR="007D50EC">
        <w:rPr>
          <w:rFonts w:ascii="Arial" w:eastAsia="Arial" w:hAnsi="Arial" w:cs="Arial"/>
          <w:sz w:val="20"/>
          <w:szCs w:val="20"/>
        </w:rPr>
        <w:t xml:space="preserve"> en el Diario Oficial del Gobierno del Estado de Yucatán. </w:t>
      </w:r>
    </w:p>
    <w:p w14:paraId="2EA252F6" w14:textId="77777777" w:rsidR="007D50EC" w:rsidRPr="005D612D" w:rsidRDefault="007D50EC" w:rsidP="007D50EC">
      <w:pPr>
        <w:spacing w:after="0" w:line="360" w:lineRule="auto"/>
        <w:jc w:val="both"/>
        <w:rPr>
          <w:rFonts w:ascii="Arial" w:hAnsi="Arial" w:cs="Arial"/>
          <w:sz w:val="20"/>
          <w:szCs w:val="20"/>
        </w:rPr>
      </w:pPr>
    </w:p>
    <w:p w14:paraId="720591C4" w14:textId="19A347B3" w:rsidR="00E75EEB" w:rsidRDefault="00877A8B" w:rsidP="00E0121C">
      <w:pPr>
        <w:spacing w:after="0" w:line="360" w:lineRule="auto"/>
        <w:jc w:val="both"/>
        <w:rPr>
          <w:rFonts w:ascii="Arial" w:eastAsia="Arial" w:hAnsi="Arial" w:cs="Arial"/>
          <w:sz w:val="20"/>
          <w:szCs w:val="20"/>
        </w:rPr>
      </w:pPr>
      <w:r w:rsidRPr="005D612D">
        <w:rPr>
          <w:rFonts w:ascii="Arial" w:eastAsia="Arial" w:hAnsi="Arial" w:cs="Arial"/>
          <w:b/>
          <w:sz w:val="20"/>
          <w:szCs w:val="20"/>
        </w:rPr>
        <w:t>A</w:t>
      </w:r>
      <w:r w:rsidR="0017469D">
        <w:rPr>
          <w:rFonts w:ascii="Arial" w:eastAsia="Arial" w:hAnsi="Arial" w:cs="Arial"/>
          <w:b/>
          <w:sz w:val="20"/>
          <w:szCs w:val="20"/>
        </w:rPr>
        <w:t xml:space="preserve">rtículo </w:t>
      </w:r>
      <w:r w:rsidR="004617E3">
        <w:rPr>
          <w:rFonts w:ascii="Arial" w:eastAsia="Arial" w:hAnsi="Arial" w:cs="Arial"/>
          <w:b/>
          <w:sz w:val="20"/>
          <w:szCs w:val="20"/>
        </w:rPr>
        <w:t>t</w:t>
      </w:r>
      <w:r w:rsidR="0017469D">
        <w:rPr>
          <w:rFonts w:ascii="Arial" w:eastAsia="Arial" w:hAnsi="Arial" w:cs="Arial"/>
          <w:b/>
          <w:sz w:val="20"/>
          <w:szCs w:val="20"/>
        </w:rPr>
        <w:t>ercero.</w:t>
      </w:r>
      <w:r w:rsidRPr="005D612D">
        <w:rPr>
          <w:rFonts w:ascii="Arial" w:eastAsia="Arial" w:hAnsi="Arial" w:cs="Arial"/>
          <w:b/>
          <w:sz w:val="20"/>
          <w:szCs w:val="20"/>
        </w:rPr>
        <w:t xml:space="preserve">- </w:t>
      </w:r>
      <w:r w:rsidRPr="005D612D">
        <w:rPr>
          <w:rFonts w:ascii="Arial" w:eastAsia="Arial" w:hAnsi="Arial" w:cs="Arial"/>
          <w:sz w:val="20"/>
          <w:szCs w:val="20"/>
        </w:rPr>
        <w:t xml:space="preserve">En lo no previsto en esta </w:t>
      </w:r>
      <w:r w:rsidR="0017469D">
        <w:rPr>
          <w:rFonts w:ascii="Arial" w:eastAsia="Arial" w:hAnsi="Arial" w:cs="Arial"/>
          <w:sz w:val="20"/>
          <w:szCs w:val="20"/>
        </w:rPr>
        <w:t>l</w:t>
      </w:r>
      <w:r w:rsidRPr="005D612D">
        <w:rPr>
          <w:rFonts w:ascii="Arial" w:eastAsia="Arial" w:hAnsi="Arial" w:cs="Arial"/>
          <w:sz w:val="20"/>
          <w:szCs w:val="20"/>
        </w:rPr>
        <w:t xml:space="preserve">ey, se aplicará supletoriamente, lo establecido </w:t>
      </w:r>
      <w:r w:rsidR="009E10A4" w:rsidRPr="005D612D">
        <w:rPr>
          <w:rFonts w:ascii="Arial" w:eastAsia="Arial" w:hAnsi="Arial" w:cs="Arial"/>
          <w:sz w:val="20"/>
          <w:szCs w:val="20"/>
        </w:rPr>
        <w:t>por el Código</w:t>
      </w:r>
      <w:r w:rsidRPr="005D612D">
        <w:rPr>
          <w:rFonts w:ascii="Arial" w:eastAsia="Arial" w:hAnsi="Arial" w:cs="Arial"/>
          <w:sz w:val="20"/>
          <w:szCs w:val="20"/>
        </w:rPr>
        <w:t xml:space="preserve"> Fiscal del Estado de Yucatán. </w:t>
      </w:r>
    </w:p>
    <w:p w14:paraId="3E2CF66A" w14:textId="77777777" w:rsidR="00DB0C97" w:rsidRDefault="00DB0C97" w:rsidP="00E0121C">
      <w:pPr>
        <w:spacing w:after="0" w:line="360" w:lineRule="auto"/>
        <w:jc w:val="both"/>
        <w:rPr>
          <w:rFonts w:ascii="Arial" w:eastAsia="Arial" w:hAnsi="Arial" w:cs="Arial"/>
          <w:sz w:val="20"/>
          <w:szCs w:val="20"/>
        </w:rPr>
      </w:pPr>
    </w:p>
    <w:p w14:paraId="3FE70C83" w14:textId="77777777" w:rsidR="00DB0C97" w:rsidRPr="00DB0C97" w:rsidRDefault="00DB0C97" w:rsidP="00DB0C97">
      <w:pPr>
        <w:widowControl w:val="0"/>
        <w:autoSpaceDE w:val="0"/>
        <w:autoSpaceDN w:val="0"/>
        <w:spacing w:after="0" w:line="360" w:lineRule="auto"/>
        <w:jc w:val="center"/>
        <w:rPr>
          <w:rFonts w:ascii="Arial" w:eastAsia="Arial" w:hAnsi="Arial" w:cs="Arial"/>
          <w:b/>
          <w:sz w:val="20"/>
          <w:szCs w:val="20"/>
        </w:rPr>
      </w:pPr>
      <w:r w:rsidRPr="00DB0C97">
        <w:rPr>
          <w:rFonts w:ascii="Arial" w:eastAsia="Arial" w:hAnsi="Arial" w:cs="Arial"/>
          <w:b/>
          <w:sz w:val="20"/>
          <w:szCs w:val="20"/>
        </w:rPr>
        <w:t>Transitorio</w:t>
      </w:r>
    </w:p>
    <w:p w14:paraId="1DD7D2B6" w14:textId="77777777" w:rsidR="00DB0C97" w:rsidRPr="00DB0C97" w:rsidRDefault="00DB0C97" w:rsidP="00DB0C97">
      <w:pPr>
        <w:widowControl w:val="0"/>
        <w:autoSpaceDE w:val="0"/>
        <w:autoSpaceDN w:val="0"/>
        <w:spacing w:after="0" w:line="360" w:lineRule="auto"/>
        <w:jc w:val="center"/>
        <w:rPr>
          <w:rFonts w:ascii="Arial" w:eastAsia="Arial" w:hAnsi="Arial" w:cs="Arial"/>
          <w:b/>
          <w:sz w:val="20"/>
          <w:szCs w:val="20"/>
          <w:lang w:val="en-US"/>
        </w:rPr>
      </w:pPr>
    </w:p>
    <w:p w14:paraId="7BBB50C7" w14:textId="77777777" w:rsidR="00DB0C97" w:rsidRPr="00DB0C97" w:rsidRDefault="00DB0C97" w:rsidP="00DB0C97">
      <w:pPr>
        <w:widowControl w:val="0"/>
        <w:autoSpaceDE w:val="0"/>
        <w:autoSpaceDN w:val="0"/>
        <w:spacing w:after="0" w:line="360" w:lineRule="auto"/>
        <w:jc w:val="both"/>
        <w:rPr>
          <w:rFonts w:ascii="Arial" w:eastAsia="Arial" w:hAnsi="Arial" w:cs="Arial"/>
          <w:sz w:val="20"/>
          <w:szCs w:val="20"/>
        </w:rPr>
      </w:pPr>
      <w:r w:rsidRPr="00DB0C97">
        <w:rPr>
          <w:rFonts w:ascii="Arial" w:eastAsia="Arial" w:hAnsi="Arial" w:cs="Arial"/>
          <w:b/>
          <w:sz w:val="20"/>
          <w:szCs w:val="20"/>
        </w:rPr>
        <w:t>Artículo único.</w:t>
      </w:r>
      <w:r w:rsidRPr="00DB0C97">
        <w:rPr>
          <w:rFonts w:ascii="Arial" w:eastAsia="Arial" w:hAnsi="Arial" w:cs="Arial"/>
          <w:sz w:val="20"/>
          <w:szCs w:val="20"/>
        </w:rPr>
        <w:t xml:space="preserve"> Este Decreto, entrará en vigor el primero de enero del año 2023, previa su publicación en el Diario Oficial del Gobierno del Estado de Yucatán. </w:t>
      </w:r>
    </w:p>
    <w:p w14:paraId="5C16D921" w14:textId="77777777" w:rsidR="00DB0C97" w:rsidRPr="00DB0C97" w:rsidRDefault="00DB0C97" w:rsidP="00DB0C97">
      <w:pPr>
        <w:widowControl w:val="0"/>
        <w:autoSpaceDE w:val="0"/>
        <w:autoSpaceDN w:val="0"/>
        <w:spacing w:after="0" w:line="360" w:lineRule="auto"/>
        <w:jc w:val="both"/>
        <w:rPr>
          <w:rFonts w:ascii="Arial" w:eastAsia="Arial" w:hAnsi="Arial" w:cs="Arial"/>
          <w:sz w:val="20"/>
          <w:szCs w:val="20"/>
          <w:lang w:val="en-US"/>
        </w:rPr>
      </w:pPr>
    </w:p>
    <w:p w14:paraId="7394A41F" w14:textId="77777777" w:rsidR="00DB0C97" w:rsidRPr="00DB0C97" w:rsidRDefault="00DB0C97" w:rsidP="00DB0C97">
      <w:pPr>
        <w:widowControl w:val="0"/>
        <w:autoSpaceDE w:val="0"/>
        <w:autoSpaceDN w:val="0"/>
        <w:spacing w:after="0" w:line="240" w:lineRule="auto"/>
        <w:jc w:val="both"/>
        <w:rPr>
          <w:rFonts w:ascii="Arial" w:eastAsia="Arial" w:hAnsi="Arial" w:cs="Arial"/>
          <w:b/>
          <w:sz w:val="20"/>
          <w:szCs w:val="20"/>
          <w:lang w:val="en-US"/>
        </w:rPr>
      </w:pPr>
      <w:r w:rsidRPr="00DB0C97">
        <w:rPr>
          <w:rFonts w:ascii="Arial" w:eastAsia="Arial" w:hAnsi="Arial" w:cs="Arial"/>
          <w:b/>
          <w:sz w:val="20"/>
          <w:szCs w:val="20"/>
          <w:lang w:val="en-US"/>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8693100" w14:textId="77777777" w:rsidR="00DB0C97" w:rsidRPr="00DB0C97" w:rsidRDefault="00DB0C97" w:rsidP="00DB0C97">
      <w:pPr>
        <w:widowControl w:val="0"/>
        <w:autoSpaceDE w:val="0"/>
        <w:autoSpaceDN w:val="0"/>
        <w:spacing w:after="0" w:line="360" w:lineRule="auto"/>
        <w:jc w:val="both"/>
        <w:rPr>
          <w:rFonts w:ascii="Arial" w:eastAsia="Arial" w:hAnsi="Arial" w:cs="Arial"/>
          <w:sz w:val="20"/>
          <w:szCs w:val="20"/>
          <w:lang w:val="en-US"/>
        </w:rPr>
      </w:pPr>
    </w:p>
    <w:p w14:paraId="66898AAA" w14:textId="77777777" w:rsidR="00DB0C97" w:rsidRPr="00DB0C97" w:rsidRDefault="00DB0C97" w:rsidP="00DB0C97">
      <w:pPr>
        <w:widowControl w:val="0"/>
        <w:autoSpaceDE w:val="0"/>
        <w:autoSpaceDN w:val="0"/>
        <w:spacing w:after="0" w:line="360" w:lineRule="auto"/>
        <w:jc w:val="both"/>
        <w:rPr>
          <w:rFonts w:ascii="Arial" w:eastAsia="Arial" w:hAnsi="Arial" w:cs="Arial"/>
          <w:sz w:val="20"/>
          <w:szCs w:val="20"/>
        </w:rPr>
      </w:pPr>
      <w:r w:rsidRPr="00DB0C97">
        <w:rPr>
          <w:rFonts w:ascii="Arial" w:eastAsia="Arial" w:hAnsi="Arial" w:cs="Arial"/>
          <w:sz w:val="20"/>
          <w:szCs w:val="20"/>
        </w:rPr>
        <w:t xml:space="preserve">Y, por tanto, mando se imprima, publique y circule para su conocimiento y debido cumplimiento. </w:t>
      </w:r>
    </w:p>
    <w:p w14:paraId="45998867" w14:textId="77777777" w:rsidR="00DB0C97" w:rsidRPr="00DB0C97" w:rsidRDefault="00DB0C97" w:rsidP="00DB0C97">
      <w:pPr>
        <w:widowControl w:val="0"/>
        <w:autoSpaceDE w:val="0"/>
        <w:autoSpaceDN w:val="0"/>
        <w:spacing w:after="0" w:line="360" w:lineRule="auto"/>
        <w:jc w:val="both"/>
        <w:rPr>
          <w:rFonts w:ascii="Arial" w:eastAsia="Arial" w:hAnsi="Arial" w:cs="Arial"/>
          <w:sz w:val="20"/>
          <w:szCs w:val="20"/>
        </w:rPr>
      </w:pPr>
    </w:p>
    <w:p w14:paraId="2E12BFCB" w14:textId="77777777" w:rsidR="00DB0C97" w:rsidRPr="00DB0C97" w:rsidRDefault="00DB0C97" w:rsidP="00DB0C97">
      <w:pPr>
        <w:widowControl w:val="0"/>
        <w:autoSpaceDE w:val="0"/>
        <w:autoSpaceDN w:val="0"/>
        <w:spacing w:after="0" w:line="360" w:lineRule="auto"/>
        <w:jc w:val="both"/>
        <w:rPr>
          <w:rFonts w:ascii="Arial" w:eastAsia="Arial" w:hAnsi="Arial" w:cs="Arial"/>
          <w:sz w:val="20"/>
          <w:szCs w:val="20"/>
        </w:rPr>
      </w:pPr>
      <w:r w:rsidRPr="00DB0C97">
        <w:rPr>
          <w:rFonts w:ascii="Arial" w:eastAsia="Arial" w:hAnsi="Arial" w:cs="Arial"/>
          <w:sz w:val="20"/>
          <w:szCs w:val="20"/>
        </w:rPr>
        <w:t>Se expide este decreto en la sede del Pod</w:t>
      </w:r>
      <w:bookmarkStart w:id="2" w:name="_GoBack"/>
      <w:bookmarkEnd w:id="2"/>
      <w:r w:rsidRPr="00DB0C97">
        <w:rPr>
          <w:rFonts w:ascii="Arial" w:eastAsia="Arial" w:hAnsi="Arial" w:cs="Arial"/>
          <w:sz w:val="20"/>
          <w:szCs w:val="20"/>
        </w:rPr>
        <w:t xml:space="preserve">er Ejecutivo, en Mérida, Yucatán, a 27 de Diciembre de 2022. </w:t>
      </w:r>
    </w:p>
    <w:p w14:paraId="2054A990" w14:textId="77777777" w:rsidR="00DB0C97" w:rsidRPr="00DB0C97" w:rsidRDefault="00DB0C97" w:rsidP="00DB0C97">
      <w:pPr>
        <w:widowControl w:val="0"/>
        <w:autoSpaceDE w:val="0"/>
        <w:autoSpaceDN w:val="0"/>
        <w:spacing w:after="0" w:line="360" w:lineRule="auto"/>
        <w:jc w:val="both"/>
        <w:rPr>
          <w:rFonts w:ascii="Arial" w:eastAsia="Arial" w:hAnsi="Arial" w:cs="Arial"/>
          <w:sz w:val="20"/>
          <w:szCs w:val="20"/>
          <w:lang w:val="en-US"/>
        </w:rPr>
      </w:pPr>
    </w:p>
    <w:p w14:paraId="6AF9B27B" w14:textId="77777777" w:rsidR="00DB0C97" w:rsidRPr="00DB0C97" w:rsidRDefault="00DB0C97" w:rsidP="00DB0C97">
      <w:pPr>
        <w:widowControl w:val="0"/>
        <w:autoSpaceDE w:val="0"/>
        <w:autoSpaceDN w:val="0"/>
        <w:spacing w:after="0" w:line="240" w:lineRule="auto"/>
        <w:jc w:val="center"/>
        <w:rPr>
          <w:rFonts w:ascii="Arial" w:eastAsia="Arial" w:hAnsi="Arial" w:cs="Arial"/>
          <w:b/>
          <w:sz w:val="20"/>
          <w:szCs w:val="20"/>
          <w:lang w:val="en-US"/>
        </w:rPr>
      </w:pPr>
      <w:r w:rsidRPr="00DB0C97">
        <w:rPr>
          <w:rFonts w:ascii="Arial" w:eastAsia="Arial" w:hAnsi="Arial" w:cs="Arial"/>
          <w:b/>
          <w:sz w:val="20"/>
          <w:szCs w:val="20"/>
          <w:lang w:val="en-US"/>
        </w:rPr>
        <w:t>( RÚBRICA )</w:t>
      </w:r>
    </w:p>
    <w:p w14:paraId="0841093B" w14:textId="77777777" w:rsidR="00DB0C97" w:rsidRPr="00DB0C97" w:rsidRDefault="00DB0C97" w:rsidP="00DB0C97">
      <w:pPr>
        <w:widowControl w:val="0"/>
        <w:autoSpaceDE w:val="0"/>
        <w:autoSpaceDN w:val="0"/>
        <w:spacing w:after="0" w:line="240" w:lineRule="auto"/>
        <w:jc w:val="center"/>
        <w:rPr>
          <w:rFonts w:ascii="Arial" w:eastAsia="Arial" w:hAnsi="Arial" w:cs="Arial"/>
          <w:b/>
          <w:sz w:val="20"/>
          <w:szCs w:val="20"/>
          <w:lang w:val="en-US"/>
        </w:rPr>
      </w:pPr>
      <w:r w:rsidRPr="00DB0C97">
        <w:rPr>
          <w:rFonts w:ascii="Arial" w:eastAsia="Arial" w:hAnsi="Arial" w:cs="Arial"/>
          <w:b/>
          <w:sz w:val="20"/>
          <w:szCs w:val="20"/>
          <w:lang w:val="en-US"/>
        </w:rPr>
        <w:t>Lic. Mauricio Vila Dosal</w:t>
      </w:r>
    </w:p>
    <w:p w14:paraId="420BC951" w14:textId="77777777" w:rsidR="00DB0C97" w:rsidRPr="00DB0C97" w:rsidRDefault="00DB0C97" w:rsidP="00DB0C97">
      <w:pPr>
        <w:widowControl w:val="0"/>
        <w:autoSpaceDE w:val="0"/>
        <w:autoSpaceDN w:val="0"/>
        <w:spacing w:after="0" w:line="240" w:lineRule="auto"/>
        <w:jc w:val="center"/>
        <w:rPr>
          <w:rFonts w:ascii="Arial" w:eastAsia="Arial" w:hAnsi="Arial" w:cs="Arial"/>
          <w:b/>
          <w:sz w:val="20"/>
          <w:szCs w:val="20"/>
          <w:lang w:val="en-US"/>
        </w:rPr>
      </w:pPr>
      <w:r w:rsidRPr="00DB0C97">
        <w:rPr>
          <w:rFonts w:ascii="Arial" w:eastAsia="Arial" w:hAnsi="Arial" w:cs="Arial"/>
          <w:b/>
          <w:sz w:val="20"/>
          <w:szCs w:val="20"/>
          <w:lang w:val="en-US"/>
        </w:rPr>
        <w:t>Gobernador del Estado de Yucatán</w:t>
      </w:r>
    </w:p>
    <w:p w14:paraId="5936FAB2" w14:textId="77777777" w:rsidR="00DB0C97" w:rsidRPr="00DB0C97" w:rsidRDefault="00DB0C97" w:rsidP="00DB0C97">
      <w:pPr>
        <w:widowControl w:val="0"/>
        <w:autoSpaceDE w:val="0"/>
        <w:autoSpaceDN w:val="0"/>
        <w:spacing w:after="0" w:line="240" w:lineRule="auto"/>
        <w:jc w:val="both"/>
        <w:rPr>
          <w:rFonts w:ascii="Arial" w:eastAsia="Arial" w:hAnsi="Arial" w:cs="Arial"/>
          <w:b/>
          <w:sz w:val="20"/>
          <w:szCs w:val="20"/>
          <w:lang w:val="en-US"/>
        </w:rPr>
      </w:pPr>
    </w:p>
    <w:p w14:paraId="2D3C6970" w14:textId="77777777" w:rsidR="00DB0C97" w:rsidRPr="00DB0C97" w:rsidRDefault="00DB0C97" w:rsidP="00DB0C97">
      <w:pPr>
        <w:widowControl w:val="0"/>
        <w:autoSpaceDE w:val="0"/>
        <w:autoSpaceDN w:val="0"/>
        <w:spacing w:after="0" w:line="240" w:lineRule="auto"/>
        <w:jc w:val="both"/>
        <w:rPr>
          <w:rFonts w:ascii="Arial" w:eastAsia="Arial" w:hAnsi="Arial" w:cs="Arial"/>
          <w:b/>
          <w:sz w:val="20"/>
          <w:szCs w:val="20"/>
          <w:lang w:val="en-US"/>
        </w:rPr>
      </w:pPr>
    </w:p>
    <w:p w14:paraId="01A5C150" w14:textId="77777777" w:rsidR="00DB0C97" w:rsidRPr="00DB0C97" w:rsidRDefault="00DB0C97" w:rsidP="00DB0C97">
      <w:pPr>
        <w:widowControl w:val="0"/>
        <w:autoSpaceDE w:val="0"/>
        <w:autoSpaceDN w:val="0"/>
        <w:spacing w:after="0" w:line="240" w:lineRule="auto"/>
        <w:jc w:val="both"/>
        <w:rPr>
          <w:rFonts w:ascii="Arial" w:eastAsia="Arial" w:hAnsi="Arial" w:cs="Arial"/>
          <w:b/>
          <w:sz w:val="20"/>
          <w:szCs w:val="20"/>
          <w:lang w:val="en-US"/>
        </w:rPr>
      </w:pPr>
      <w:r w:rsidRPr="00DB0C97">
        <w:rPr>
          <w:rFonts w:ascii="Arial" w:eastAsia="Arial" w:hAnsi="Arial" w:cs="Arial"/>
          <w:b/>
          <w:sz w:val="20"/>
          <w:szCs w:val="20"/>
          <w:lang w:val="en-US"/>
        </w:rPr>
        <w:t xml:space="preserve">( RÚBRICA ) </w:t>
      </w:r>
    </w:p>
    <w:p w14:paraId="4EF5C273" w14:textId="77777777" w:rsidR="00DB0C97" w:rsidRPr="00DB0C97" w:rsidRDefault="00DB0C97" w:rsidP="00DB0C97">
      <w:pPr>
        <w:widowControl w:val="0"/>
        <w:autoSpaceDE w:val="0"/>
        <w:autoSpaceDN w:val="0"/>
        <w:spacing w:after="0" w:line="240" w:lineRule="auto"/>
        <w:jc w:val="both"/>
        <w:rPr>
          <w:rFonts w:ascii="Arial" w:eastAsia="Arial" w:hAnsi="Arial" w:cs="Arial"/>
          <w:b/>
          <w:sz w:val="20"/>
          <w:szCs w:val="20"/>
          <w:lang w:val="en-US"/>
        </w:rPr>
      </w:pPr>
      <w:r w:rsidRPr="00DB0C97">
        <w:rPr>
          <w:rFonts w:ascii="Arial" w:eastAsia="Arial" w:hAnsi="Arial" w:cs="Arial"/>
          <w:b/>
          <w:sz w:val="20"/>
          <w:szCs w:val="20"/>
          <w:lang w:val="en-US"/>
        </w:rPr>
        <w:t xml:space="preserve">Abog. María Dolores Fritz Sierra </w:t>
      </w:r>
    </w:p>
    <w:p w14:paraId="45318BF2" w14:textId="77777777" w:rsidR="00DB0C97" w:rsidRPr="00DB0C97" w:rsidRDefault="00DB0C97" w:rsidP="00DB0C97">
      <w:pPr>
        <w:widowControl w:val="0"/>
        <w:autoSpaceDE w:val="0"/>
        <w:autoSpaceDN w:val="0"/>
        <w:spacing w:after="0" w:line="240" w:lineRule="auto"/>
        <w:jc w:val="both"/>
        <w:rPr>
          <w:rFonts w:ascii="Arial" w:eastAsia="Arial" w:hAnsi="Arial" w:cs="Arial"/>
          <w:b/>
          <w:sz w:val="20"/>
          <w:szCs w:val="20"/>
          <w:lang w:val="en-US"/>
        </w:rPr>
      </w:pPr>
      <w:r w:rsidRPr="00DB0C97">
        <w:rPr>
          <w:rFonts w:ascii="Arial" w:eastAsia="Arial" w:hAnsi="Arial" w:cs="Arial"/>
          <w:b/>
          <w:sz w:val="20"/>
          <w:szCs w:val="20"/>
          <w:lang w:val="en-US"/>
        </w:rPr>
        <w:t>Secretaria general de Gobierno</w:t>
      </w:r>
    </w:p>
    <w:p w14:paraId="5DF60D28" w14:textId="77777777" w:rsidR="00DB0C97" w:rsidRPr="005D612D" w:rsidRDefault="00DB0C97" w:rsidP="00E0121C">
      <w:pPr>
        <w:spacing w:after="0" w:line="360" w:lineRule="auto"/>
        <w:jc w:val="both"/>
        <w:rPr>
          <w:rFonts w:ascii="Arial" w:hAnsi="Arial" w:cs="Arial"/>
          <w:sz w:val="20"/>
          <w:szCs w:val="20"/>
        </w:rPr>
      </w:pPr>
    </w:p>
    <w:sectPr w:rsidR="00DB0C97" w:rsidRPr="005D612D" w:rsidSect="0070165E">
      <w:footerReference w:type="default" r:id="rId12"/>
      <w:pgSz w:w="12240" w:h="15840"/>
      <w:pgMar w:top="2410"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8DF3" w14:textId="77777777" w:rsidR="0070165E" w:rsidRDefault="0070165E" w:rsidP="00653031">
      <w:pPr>
        <w:spacing w:after="0" w:line="240" w:lineRule="auto"/>
      </w:pPr>
      <w:r>
        <w:separator/>
      </w:r>
    </w:p>
  </w:endnote>
  <w:endnote w:type="continuationSeparator" w:id="0">
    <w:p w14:paraId="122438F1" w14:textId="77777777" w:rsidR="0070165E" w:rsidRDefault="0070165E" w:rsidP="0065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04435"/>
      <w:docPartObj>
        <w:docPartGallery w:val="Page Numbers (Bottom of Page)"/>
        <w:docPartUnique/>
      </w:docPartObj>
    </w:sdtPr>
    <w:sdtEndPr>
      <w:rPr>
        <w:rFonts w:ascii="Arial" w:hAnsi="Arial" w:cs="Arial"/>
        <w:sz w:val="20"/>
        <w:szCs w:val="20"/>
      </w:rPr>
    </w:sdtEndPr>
    <w:sdtContent>
      <w:p w14:paraId="3DAB8D00" w14:textId="1CFD443A" w:rsidR="0070165E" w:rsidRPr="00752503" w:rsidRDefault="0070165E">
        <w:pPr>
          <w:pStyle w:val="Piedepgina"/>
          <w:jc w:val="center"/>
          <w:rPr>
            <w:rFonts w:ascii="Arial" w:hAnsi="Arial" w:cs="Arial"/>
            <w:sz w:val="20"/>
            <w:szCs w:val="20"/>
          </w:rPr>
        </w:pPr>
        <w:r w:rsidRPr="00752503">
          <w:rPr>
            <w:rFonts w:ascii="Arial" w:hAnsi="Arial" w:cs="Arial"/>
            <w:sz w:val="20"/>
            <w:szCs w:val="20"/>
          </w:rPr>
          <w:fldChar w:fldCharType="begin"/>
        </w:r>
        <w:r w:rsidRPr="00752503">
          <w:rPr>
            <w:rFonts w:ascii="Arial" w:hAnsi="Arial" w:cs="Arial"/>
            <w:sz w:val="20"/>
            <w:szCs w:val="20"/>
          </w:rPr>
          <w:instrText>PAGE   \* MERGEFORMAT</w:instrText>
        </w:r>
        <w:r w:rsidRPr="00752503">
          <w:rPr>
            <w:rFonts w:ascii="Arial" w:hAnsi="Arial" w:cs="Arial"/>
            <w:sz w:val="20"/>
            <w:szCs w:val="20"/>
          </w:rPr>
          <w:fldChar w:fldCharType="separate"/>
        </w:r>
        <w:r w:rsidR="00DB0C97" w:rsidRPr="00DB0C97">
          <w:rPr>
            <w:rFonts w:ascii="Arial" w:hAnsi="Arial" w:cs="Arial"/>
            <w:noProof/>
            <w:sz w:val="20"/>
            <w:szCs w:val="20"/>
            <w:lang w:val="es-ES"/>
          </w:rPr>
          <w:t>66</w:t>
        </w:r>
        <w:r w:rsidRPr="00752503">
          <w:rPr>
            <w:rFonts w:ascii="Arial" w:hAnsi="Arial" w:cs="Arial"/>
            <w:sz w:val="20"/>
            <w:szCs w:val="20"/>
          </w:rPr>
          <w:fldChar w:fldCharType="end"/>
        </w:r>
      </w:p>
    </w:sdtContent>
  </w:sdt>
  <w:p w14:paraId="01722F93" w14:textId="77777777" w:rsidR="0070165E" w:rsidRDefault="007016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EE162" w14:textId="77777777" w:rsidR="0070165E" w:rsidRDefault="0070165E" w:rsidP="00653031">
      <w:pPr>
        <w:spacing w:after="0" w:line="240" w:lineRule="auto"/>
      </w:pPr>
      <w:r>
        <w:separator/>
      </w:r>
    </w:p>
  </w:footnote>
  <w:footnote w:type="continuationSeparator" w:id="0">
    <w:p w14:paraId="171FE842" w14:textId="77777777" w:rsidR="0070165E" w:rsidRDefault="0070165E" w:rsidP="00653031">
      <w:pPr>
        <w:spacing w:after="0" w:line="240" w:lineRule="auto"/>
      </w:pPr>
      <w:r>
        <w:continuationSeparator/>
      </w:r>
    </w:p>
  </w:footnote>
  <w:footnote w:id="1">
    <w:p w14:paraId="698CC34A" w14:textId="77777777" w:rsidR="0070165E" w:rsidRPr="008345F7" w:rsidRDefault="0070165E" w:rsidP="0070165E">
      <w:pPr>
        <w:adjustRightInd w:val="0"/>
        <w:spacing w:after="240"/>
        <w:ind w:firstLine="708"/>
        <w:jc w:val="both"/>
        <w:rPr>
          <w:sz w:val="16"/>
          <w:szCs w:val="16"/>
        </w:rPr>
      </w:pPr>
      <w:r w:rsidRPr="008345F7">
        <w:rPr>
          <w:rStyle w:val="Refdenotaalpie"/>
          <w:sz w:val="20"/>
          <w:szCs w:val="20"/>
        </w:rPr>
        <w:footnoteRef/>
      </w:r>
      <w:r w:rsidRPr="008345F7">
        <w:rPr>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582CDC67" w14:textId="77777777" w:rsidR="0070165E" w:rsidRPr="00791FEA" w:rsidRDefault="0070165E" w:rsidP="0070165E">
      <w:pPr>
        <w:pStyle w:val="Textonotapie"/>
        <w:rPr>
          <w:lang w:val="es-MX"/>
        </w:rPr>
      </w:pPr>
    </w:p>
  </w:footnote>
  <w:footnote w:id="2">
    <w:p w14:paraId="4C10322F" w14:textId="77777777" w:rsidR="0070165E" w:rsidRPr="00791FEA" w:rsidRDefault="0070165E" w:rsidP="0070165E">
      <w:pPr>
        <w:pStyle w:val="Textonotapie"/>
        <w:rPr>
          <w:lang w:val="es-MX"/>
        </w:rPr>
      </w:pPr>
      <w:r w:rsidRPr="00791FEA">
        <w:rPr>
          <w:rStyle w:val="Refdenotaalpie"/>
          <w:lang w:val="es-MX"/>
        </w:rPr>
        <w:footnoteRef/>
      </w:r>
      <w:r w:rsidRPr="00791FEA">
        <w:rPr>
          <w:lang w:val="es-MX"/>
        </w:rPr>
        <w:t xml:space="preserve"> </w:t>
      </w:r>
      <w:r w:rsidRPr="00791FEA">
        <w:rPr>
          <w:sz w:val="16"/>
          <w:lang w:val="es-MX"/>
        </w:rPr>
        <w:t>P./J. 114/2006, Novena Época, Semanario Judicial de la Federación y su Gaceta, Tomo XXIV, octubre de 2006, pág. 1126, registro 174093</w:t>
      </w:r>
    </w:p>
  </w:footnote>
  <w:footnote w:id="3">
    <w:p w14:paraId="24621BF4" w14:textId="77777777" w:rsidR="0070165E" w:rsidRPr="007A4407" w:rsidRDefault="0070165E" w:rsidP="0070165E">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168, Pág. 169, Séptima Época, Numero de registro 389621.</w:t>
      </w:r>
    </w:p>
  </w:footnote>
  <w:footnote w:id="4">
    <w:p w14:paraId="62D7222D" w14:textId="77777777" w:rsidR="0070165E" w:rsidRPr="007A4407" w:rsidRDefault="0070165E" w:rsidP="0070165E">
      <w:pPr>
        <w:pStyle w:val="Sinespaciado"/>
        <w:rPr>
          <w:sz w:val="16"/>
          <w:szCs w:val="16"/>
        </w:rPr>
      </w:pPr>
      <w:r w:rsidRPr="007A4407">
        <w:rPr>
          <w:rStyle w:val="Refdenotaalpie"/>
          <w:sz w:val="16"/>
          <w:szCs w:val="16"/>
        </w:rPr>
        <w:footnoteRef/>
      </w:r>
      <w:r w:rsidRPr="007A4407">
        <w:rPr>
          <w:sz w:val="16"/>
          <w:szCs w:val="16"/>
        </w:rPr>
        <w:t xml:space="preserve"> Apéndice de 1995, Tomo I, Parte SCJN, Tesis: 162, Pág. 165, Séptima Época, Numero de registro: 389615. </w:t>
      </w:r>
    </w:p>
  </w:footnote>
  <w:footnote w:id="5">
    <w:p w14:paraId="7246FD93" w14:textId="77777777" w:rsidR="0070165E" w:rsidRPr="007A4407" w:rsidRDefault="0070165E" w:rsidP="0070165E">
      <w:pPr>
        <w:pStyle w:val="Sinespaciado"/>
        <w:rPr>
          <w:sz w:val="16"/>
          <w:szCs w:val="16"/>
        </w:rPr>
      </w:pPr>
      <w:r w:rsidRPr="007A4407">
        <w:rPr>
          <w:rStyle w:val="Refdenotaalpie"/>
          <w:sz w:val="16"/>
          <w:szCs w:val="16"/>
        </w:rPr>
        <w:footnoteRef/>
      </w:r>
      <w:r w:rsidRPr="007A4407">
        <w:rPr>
          <w:sz w:val="16"/>
          <w:szCs w:val="16"/>
        </w:rPr>
        <w:t xml:space="preserve"> P. CXLVIII/97, Semanario Judicial de la Federación y su Gaceta, Tomo VI, noviembre de 1997, Pág. 78, Numero de registro 197375. </w:t>
      </w:r>
    </w:p>
    <w:p w14:paraId="287AD974" w14:textId="77777777" w:rsidR="0070165E" w:rsidRPr="007A4407" w:rsidRDefault="0070165E" w:rsidP="0070165E">
      <w:pPr>
        <w:pStyle w:val="Textonotapie"/>
        <w:rPr>
          <w:sz w:val="16"/>
          <w:szCs w:val="16"/>
          <w:lang w:val="es-MX"/>
        </w:rPr>
      </w:pPr>
    </w:p>
  </w:footnote>
  <w:footnote w:id="6">
    <w:p w14:paraId="0BF50418" w14:textId="77777777" w:rsidR="0070165E" w:rsidRPr="007A4407" w:rsidRDefault="0070165E" w:rsidP="0070165E">
      <w:pPr>
        <w:jc w:val="both"/>
        <w:rPr>
          <w:sz w:val="16"/>
          <w:szCs w:val="16"/>
        </w:rPr>
      </w:pPr>
      <w:r w:rsidRPr="007A4407">
        <w:rPr>
          <w:rStyle w:val="Refdenotaalpie"/>
          <w:sz w:val="16"/>
          <w:szCs w:val="16"/>
        </w:rPr>
        <w:footnoteRef/>
      </w:r>
      <w:r w:rsidRPr="007A4407">
        <w:rPr>
          <w:sz w:val="16"/>
          <w:szCs w:val="16"/>
        </w:rPr>
        <w:t xml:space="preserve"> Tesis: P. /J. 109/99, Semanario Judicial de la Federación y su Gaceta, Tomo X, noviembre de 1999, Pág. 22, Numero de registro 192849 </w:t>
      </w:r>
    </w:p>
  </w:footnote>
  <w:footnote w:id="7">
    <w:p w14:paraId="51AAD519" w14:textId="77777777" w:rsidR="0070165E" w:rsidRPr="007A4407" w:rsidRDefault="0070165E" w:rsidP="0070165E">
      <w:pPr>
        <w:jc w:val="both"/>
        <w:rPr>
          <w:sz w:val="16"/>
          <w:szCs w:val="16"/>
        </w:rPr>
      </w:pPr>
      <w:r w:rsidRPr="007A4407">
        <w:rPr>
          <w:rStyle w:val="Refdenotaalpie"/>
          <w:sz w:val="16"/>
          <w:szCs w:val="16"/>
        </w:rPr>
        <w:footnoteRef/>
      </w:r>
      <w:r w:rsidRPr="007A4407">
        <w:rPr>
          <w:sz w:val="16"/>
          <w:szCs w:val="16"/>
        </w:rPr>
        <w:t xml:space="preserve"> Tesis: P./J. 10/2003, Semanario Judicial de la Federación y su Gaceta, Tomo XVII, mayo de 2003, Pág. 144, Numero de registro 184291.</w:t>
      </w:r>
    </w:p>
  </w:footnote>
  <w:footnote w:id="8">
    <w:p w14:paraId="21BE0BC2" w14:textId="77777777" w:rsidR="0070165E" w:rsidRPr="007A4407" w:rsidRDefault="0070165E" w:rsidP="0070165E">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187-192, Primera Parte, Pág. 111, Séptima Época, Número de registro 232308</w:t>
      </w:r>
    </w:p>
  </w:footnote>
  <w:footnote w:id="9">
    <w:p w14:paraId="12D5C5A1" w14:textId="77777777" w:rsidR="0070165E" w:rsidRPr="007A4407" w:rsidRDefault="0070165E" w:rsidP="0070165E">
      <w:pPr>
        <w:pStyle w:val="Sinespaciado"/>
        <w:jc w:val="both"/>
        <w:rPr>
          <w:sz w:val="16"/>
          <w:szCs w:val="16"/>
        </w:rPr>
      </w:pPr>
      <w:r w:rsidRPr="007A4407">
        <w:rPr>
          <w:rStyle w:val="Refdenotaalpie"/>
          <w:sz w:val="16"/>
          <w:szCs w:val="16"/>
        </w:rPr>
        <w:footnoteRef/>
      </w:r>
      <w:r w:rsidRPr="007A4407">
        <w:rPr>
          <w:sz w:val="16"/>
          <w:szCs w:val="16"/>
        </w:rPr>
        <w:t xml:space="preserve"> Semanario Judicial de la Federación, Volumen 199-204, Primera Parte, Pág.144, Séptima Época, Número de registro 232197 </w:t>
      </w:r>
    </w:p>
    <w:p w14:paraId="2E0B7526" w14:textId="77777777" w:rsidR="0070165E" w:rsidRPr="007A4407" w:rsidRDefault="0070165E" w:rsidP="0070165E">
      <w:pPr>
        <w:pStyle w:val="Textonotapie"/>
        <w:jc w:val="both"/>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70165E" w:rsidRPr="0070165E" w14:paraId="46AB280C" w14:textId="77777777" w:rsidTr="0070165E">
      <w:trPr>
        <w:cantSplit/>
        <w:trHeight w:val="329"/>
        <w:jc w:val="center"/>
      </w:trPr>
      <w:tc>
        <w:tcPr>
          <w:tcW w:w="1260" w:type="dxa"/>
          <w:vMerge w:val="restart"/>
          <w:vAlign w:val="center"/>
        </w:tcPr>
        <w:p w14:paraId="12F30CD1" w14:textId="77777777" w:rsidR="0070165E" w:rsidRPr="0070165E" w:rsidRDefault="0070165E" w:rsidP="0070165E">
          <w:pPr>
            <w:pStyle w:val="Encabezado"/>
            <w:rPr>
              <w:rFonts w:ascii="Arial" w:hAnsi="Arial" w:cs="Arial"/>
              <w:sz w:val="16"/>
              <w:szCs w:val="16"/>
            </w:rPr>
          </w:pPr>
          <w:r w:rsidRPr="0070165E">
            <w:rPr>
              <w:rFonts w:ascii="Arial" w:hAnsi="Arial" w:cs="Arial"/>
              <w:sz w:val="16"/>
              <w:szCs w:val="16"/>
            </w:rPr>
            <w:object w:dxaOrig="1120" w:dyaOrig="970" w14:anchorId="6666D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75pt;height:48.3pt" o:ole="">
                <v:imagedata r:id="rId1" o:title=""/>
              </v:shape>
              <o:OLEObject Type="Embed" ProgID="Word.Picture.8" ShapeID="_x0000_i1033" DrawAspect="Content" ObjectID="_1754998238" r:id="rId2"/>
            </w:object>
          </w:r>
        </w:p>
      </w:tc>
      <w:tc>
        <w:tcPr>
          <w:tcW w:w="9000" w:type="dxa"/>
          <w:gridSpan w:val="2"/>
          <w:tcBorders>
            <w:bottom w:val="double" w:sz="4" w:space="0" w:color="auto"/>
          </w:tcBorders>
          <w:vAlign w:val="bottom"/>
        </w:tcPr>
        <w:p w14:paraId="113F5BA3" w14:textId="5FF055D5" w:rsidR="0070165E" w:rsidRPr="0070165E" w:rsidRDefault="0070165E" w:rsidP="0070165E">
          <w:pPr>
            <w:pStyle w:val="Encabezado"/>
            <w:jc w:val="right"/>
            <w:rPr>
              <w:rFonts w:ascii="Arial" w:hAnsi="Arial" w:cs="Arial"/>
              <w:b/>
              <w:bCs/>
              <w:sz w:val="18"/>
              <w:szCs w:val="18"/>
            </w:rPr>
          </w:pPr>
          <w:r w:rsidRPr="0070165E">
            <w:rPr>
              <w:rFonts w:ascii="Arial" w:hAnsi="Arial" w:cs="Arial"/>
              <w:b/>
              <w:bCs/>
              <w:sz w:val="18"/>
              <w:szCs w:val="18"/>
            </w:rPr>
            <w:t>LEY DE HACIENDA DEL MUNICIPIO DE IXIL, YUCATÁN</w:t>
          </w:r>
        </w:p>
      </w:tc>
    </w:tr>
    <w:tr w:rsidR="0070165E" w:rsidRPr="0070165E" w14:paraId="3F427D60" w14:textId="77777777" w:rsidTr="0070165E">
      <w:trPr>
        <w:cantSplit/>
        <w:trHeight w:val="49"/>
        <w:jc w:val="center"/>
      </w:trPr>
      <w:tc>
        <w:tcPr>
          <w:tcW w:w="1260" w:type="dxa"/>
          <w:vMerge/>
        </w:tcPr>
        <w:p w14:paraId="2F2C382A" w14:textId="77777777" w:rsidR="0070165E" w:rsidRPr="0070165E" w:rsidRDefault="0070165E" w:rsidP="0070165E">
          <w:pPr>
            <w:pStyle w:val="Encabezado"/>
            <w:rPr>
              <w:rFonts w:ascii="Arial" w:hAnsi="Arial" w:cs="Arial"/>
              <w:sz w:val="16"/>
              <w:szCs w:val="16"/>
            </w:rPr>
          </w:pPr>
        </w:p>
      </w:tc>
      <w:tc>
        <w:tcPr>
          <w:tcW w:w="9000" w:type="dxa"/>
          <w:gridSpan w:val="2"/>
          <w:tcBorders>
            <w:top w:val="double" w:sz="4" w:space="0" w:color="auto"/>
          </w:tcBorders>
        </w:tcPr>
        <w:p w14:paraId="4E737B00" w14:textId="77777777" w:rsidR="0070165E" w:rsidRPr="0070165E" w:rsidRDefault="0070165E" w:rsidP="0070165E">
          <w:pPr>
            <w:pStyle w:val="Encabezado"/>
            <w:ind w:left="-70"/>
            <w:jc w:val="right"/>
            <w:rPr>
              <w:rFonts w:ascii="Arial" w:hAnsi="Arial" w:cs="Arial"/>
              <w:sz w:val="4"/>
              <w:szCs w:val="4"/>
            </w:rPr>
          </w:pPr>
        </w:p>
      </w:tc>
    </w:tr>
    <w:tr w:rsidR="0070165E" w:rsidRPr="0070165E" w14:paraId="6D4E3A96" w14:textId="77777777" w:rsidTr="0070165E">
      <w:trPr>
        <w:cantSplit/>
        <w:trHeight w:val="291"/>
        <w:jc w:val="center"/>
      </w:trPr>
      <w:tc>
        <w:tcPr>
          <w:tcW w:w="1260" w:type="dxa"/>
          <w:vMerge/>
        </w:tcPr>
        <w:p w14:paraId="74D0A590" w14:textId="77777777" w:rsidR="0070165E" w:rsidRPr="0070165E" w:rsidRDefault="0070165E" w:rsidP="0070165E">
          <w:pPr>
            <w:pStyle w:val="Encabezado"/>
            <w:rPr>
              <w:rFonts w:ascii="Arial" w:hAnsi="Arial" w:cs="Arial"/>
              <w:sz w:val="16"/>
              <w:szCs w:val="16"/>
            </w:rPr>
          </w:pPr>
        </w:p>
      </w:tc>
      <w:tc>
        <w:tcPr>
          <w:tcW w:w="4212" w:type="dxa"/>
        </w:tcPr>
        <w:p w14:paraId="036C6F6A" w14:textId="77777777" w:rsidR="0070165E" w:rsidRPr="0070165E" w:rsidRDefault="0070165E" w:rsidP="0070165E">
          <w:pPr>
            <w:pStyle w:val="Encabezado"/>
            <w:spacing w:line="256" w:lineRule="auto"/>
            <w:ind w:left="110"/>
            <w:rPr>
              <w:rFonts w:ascii="Arial" w:hAnsi="Arial" w:cs="Arial"/>
              <w:b/>
              <w:bCs/>
              <w:color w:val="000000"/>
              <w:sz w:val="17"/>
              <w:szCs w:val="17"/>
            </w:rPr>
          </w:pPr>
          <w:r w:rsidRPr="0070165E">
            <w:rPr>
              <w:rFonts w:ascii="Arial" w:hAnsi="Arial" w:cs="Arial"/>
              <w:b/>
              <w:bCs/>
              <w:sz w:val="17"/>
              <w:szCs w:val="17"/>
            </w:rPr>
            <w:t>H. Congreso del Estado de Yucatán</w:t>
          </w:r>
        </w:p>
        <w:p w14:paraId="71FAF0C6" w14:textId="77777777" w:rsidR="0070165E" w:rsidRPr="0070165E" w:rsidRDefault="0070165E" w:rsidP="0070165E">
          <w:pPr>
            <w:pStyle w:val="Encabezado"/>
            <w:spacing w:line="256" w:lineRule="auto"/>
            <w:ind w:left="110"/>
            <w:rPr>
              <w:rFonts w:ascii="Arial" w:hAnsi="Arial" w:cs="Arial"/>
              <w:sz w:val="17"/>
              <w:szCs w:val="17"/>
            </w:rPr>
          </w:pPr>
          <w:r w:rsidRPr="0070165E">
            <w:rPr>
              <w:rFonts w:ascii="Arial" w:hAnsi="Arial" w:cs="Arial"/>
              <w:sz w:val="17"/>
              <w:szCs w:val="17"/>
            </w:rPr>
            <w:t>Secretaría General del Poder Legislativo</w:t>
          </w:r>
        </w:p>
        <w:p w14:paraId="42F3CFC5" w14:textId="77777777" w:rsidR="0070165E" w:rsidRPr="0070165E" w:rsidRDefault="0070165E" w:rsidP="0070165E">
          <w:pPr>
            <w:pStyle w:val="Encabezado"/>
            <w:spacing w:line="256" w:lineRule="auto"/>
            <w:ind w:left="110"/>
            <w:rPr>
              <w:rFonts w:ascii="Arial" w:hAnsi="Arial" w:cs="Arial"/>
              <w:sz w:val="17"/>
              <w:szCs w:val="17"/>
            </w:rPr>
          </w:pPr>
          <w:r w:rsidRPr="0070165E">
            <w:rPr>
              <w:rFonts w:ascii="Arial" w:hAnsi="Arial" w:cs="Arial"/>
              <w:sz w:val="17"/>
              <w:szCs w:val="17"/>
            </w:rPr>
            <w:t>Unidad de Servicios Técnico-Legislativos</w:t>
          </w:r>
        </w:p>
        <w:p w14:paraId="1E768B84" w14:textId="77777777" w:rsidR="0070165E" w:rsidRPr="0070165E" w:rsidRDefault="0070165E" w:rsidP="0070165E">
          <w:pPr>
            <w:pStyle w:val="Encabezado"/>
            <w:ind w:left="-70"/>
            <w:rPr>
              <w:rFonts w:ascii="Arial" w:hAnsi="Arial" w:cs="Arial"/>
              <w:sz w:val="4"/>
              <w:szCs w:val="4"/>
            </w:rPr>
          </w:pPr>
        </w:p>
      </w:tc>
      <w:tc>
        <w:tcPr>
          <w:tcW w:w="4788" w:type="dxa"/>
        </w:tcPr>
        <w:p w14:paraId="44D2FD5A" w14:textId="77777777" w:rsidR="0070165E" w:rsidRPr="0070165E" w:rsidRDefault="0070165E" w:rsidP="0070165E">
          <w:pPr>
            <w:pStyle w:val="Encabezado"/>
            <w:ind w:left="-70"/>
            <w:jc w:val="right"/>
            <w:rPr>
              <w:rFonts w:ascii="Arial" w:hAnsi="Arial" w:cs="Arial"/>
              <w:i/>
              <w:iCs/>
              <w:sz w:val="18"/>
              <w:szCs w:val="18"/>
            </w:rPr>
          </w:pPr>
          <w:r w:rsidRPr="0070165E">
            <w:rPr>
              <w:rFonts w:ascii="Arial" w:hAnsi="Arial" w:cs="Arial"/>
              <w:i/>
              <w:iCs/>
              <w:sz w:val="18"/>
              <w:szCs w:val="18"/>
            </w:rPr>
            <w:t>Publicación en el  D.O. 30 de Diciembre 2022</w:t>
          </w:r>
        </w:p>
      </w:tc>
    </w:tr>
  </w:tbl>
  <w:p w14:paraId="622E9CD9" w14:textId="77777777" w:rsidR="0070165E" w:rsidRDefault="007016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2C0"/>
    <w:multiLevelType w:val="hybridMultilevel"/>
    <w:tmpl w:val="023863F0"/>
    <w:lvl w:ilvl="0" w:tplc="F3187C44">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CA20E2"/>
    <w:multiLevelType w:val="hybridMultilevel"/>
    <w:tmpl w:val="35D0E256"/>
    <w:lvl w:ilvl="0" w:tplc="91AC09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FC0C48"/>
    <w:multiLevelType w:val="hybridMultilevel"/>
    <w:tmpl w:val="C0143796"/>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16772B"/>
    <w:multiLevelType w:val="hybridMultilevel"/>
    <w:tmpl w:val="007A9CA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3342F7"/>
    <w:multiLevelType w:val="hybridMultilevel"/>
    <w:tmpl w:val="7BB8A6A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375B20"/>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497AE1"/>
    <w:multiLevelType w:val="hybridMultilevel"/>
    <w:tmpl w:val="A10AA9A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7A4F4D"/>
    <w:multiLevelType w:val="hybridMultilevel"/>
    <w:tmpl w:val="025CCE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0F3B7784"/>
    <w:multiLevelType w:val="hybridMultilevel"/>
    <w:tmpl w:val="DCA67AE6"/>
    <w:lvl w:ilvl="0" w:tplc="46AC99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5BE5AE4"/>
    <w:multiLevelType w:val="hybridMultilevel"/>
    <w:tmpl w:val="70EA54D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B23D89"/>
    <w:multiLevelType w:val="multilevel"/>
    <w:tmpl w:val="EEDE5E62"/>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93DA6"/>
    <w:multiLevelType w:val="hybridMultilevel"/>
    <w:tmpl w:val="873EFEA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1C8B4276"/>
    <w:multiLevelType w:val="hybridMultilevel"/>
    <w:tmpl w:val="BAF026B2"/>
    <w:lvl w:ilvl="0" w:tplc="D1764CF6">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0AA300">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87F0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A2E92">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4F9F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CE9440">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4BE">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62F8D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ACF0E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nsid w:val="1D381DD5"/>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0855730"/>
    <w:multiLevelType w:val="hybridMultilevel"/>
    <w:tmpl w:val="13EEE538"/>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5B5CF6"/>
    <w:multiLevelType w:val="hybridMultilevel"/>
    <w:tmpl w:val="C128A1C2"/>
    <w:lvl w:ilvl="0" w:tplc="286AF392">
      <w:start w:val="1"/>
      <w:numFmt w:val="lowerLetter"/>
      <w:lvlText w:val="%1)"/>
      <w:lvlJc w:val="left"/>
      <w:pPr>
        <w:ind w:left="786"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507C93"/>
    <w:multiLevelType w:val="hybridMultilevel"/>
    <w:tmpl w:val="E460D4AE"/>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35933D1"/>
    <w:multiLevelType w:val="hybridMultilevel"/>
    <w:tmpl w:val="4A1ECA1C"/>
    <w:lvl w:ilvl="0" w:tplc="26DC4E02">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A04D5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B47DC0">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EAB600">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FEFF2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E88B6">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B07B66">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E8CBD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40D7D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nsid w:val="25184034"/>
    <w:multiLevelType w:val="hybridMultilevel"/>
    <w:tmpl w:val="86C49976"/>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5E16126"/>
    <w:multiLevelType w:val="hybridMultilevel"/>
    <w:tmpl w:val="705A8EC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65D661F"/>
    <w:multiLevelType w:val="hybridMultilevel"/>
    <w:tmpl w:val="20FA91FE"/>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A651D23"/>
    <w:multiLevelType w:val="hybridMultilevel"/>
    <w:tmpl w:val="F6802DB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43B04E1"/>
    <w:multiLevelType w:val="hybridMultilevel"/>
    <w:tmpl w:val="BEE4CF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3B0173"/>
    <w:multiLevelType w:val="hybridMultilevel"/>
    <w:tmpl w:val="73D4FDB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1E0AC1"/>
    <w:multiLevelType w:val="hybridMultilevel"/>
    <w:tmpl w:val="8D30079A"/>
    <w:lvl w:ilvl="0" w:tplc="19C28C84">
      <w:start w:val="1"/>
      <w:numFmt w:val="decimal"/>
      <w:lvlText w:val="%1)"/>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9CAD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9AF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CE3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CA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09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CD6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698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3A504C33"/>
    <w:multiLevelType w:val="hybridMultilevel"/>
    <w:tmpl w:val="07DC06AE"/>
    <w:lvl w:ilvl="0" w:tplc="875E9916">
      <w:start w:val="1"/>
      <w:numFmt w:val="upperRoman"/>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742FE7A">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B038E0">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3019F0">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B6CEC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064124">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2ACFF0">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C0105A">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3E900E">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ECF3CE8"/>
    <w:multiLevelType w:val="hybridMultilevel"/>
    <w:tmpl w:val="F21848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41B50F37"/>
    <w:multiLevelType w:val="hybridMultilevel"/>
    <w:tmpl w:val="BDFAB71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E462E2"/>
    <w:multiLevelType w:val="hybridMultilevel"/>
    <w:tmpl w:val="637872F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36110DC"/>
    <w:multiLevelType w:val="hybridMultilevel"/>
    <w:tmpl w:val="F5D82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39C7CC5"/>
    <w:multiLevelType w:val="hybridMultilevel"/>
    <w:tmpl w:val="AC7CA7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3CC237E"/>
    <w:multiLevelType w:val="hybridMultilevel"/>
    <w:tmpl w:val="B616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41054C5"/>
    <w:multiLevelType w:val="hybridMultilevel"/>
    <w:tmpl w:val="940E564E"/>
    <w:lvl w:ilvl="0" w:tplc="8402C84E">
      <w:start w:val="1"/>
      <w:numFmt w:val="lowerLetter"/>
      <w:lvlText w:val="%1)"/>
      <w:lvlJc w:val="left"/>
      <w:pPr>
        <w:ind w:left="11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C141700">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B0383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C9FA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D6F25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26C587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31033A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B6B62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95C1F4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5">
    <w:nsid w:val="49660BB6"/>
    <w:multiLevelType w:val="hybridMultilevel"/>
    <w:tmpl w:val="CCB4B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D190E56"/>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2FC492C"/>
    <w:multiLevelType w:val="hybridMultilevel"/>
    <w:tmpl w:val="27066F2E"/>
    <w:lvl w:ilvl="0" w:tplc="C486E8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54267D6B"/>
    <w:multiLevelType w:val="hybridMultilevel"/>
    <w:tmpl w:val="98FC85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4D411FD"/>
    <w:multiLevelType w:val="hybridMultilevel"/>
    <w:tmpl w:val="A4C49AB2"/>
    <w:lvl w:ilvl="0" w:tplc="F3187C44">
      <w:start w:val="1"/>
      <w:numFmt w:val="upperRoman"/>
      <w:lvlText w:val="%1."/>
      <w:lvlJc w:val="left"/>
      <w:pPr>
        <w:ind w:left="710" w:hanging="360"/>
      </w:pPr>
      <w:rPr>
        <w:rFonts w:hint="default"/>
        <w:b/>
        <w:snapToGrid/>
        <w:sz w:val="19"/>
        <w:szCs w:val="19"/>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41">
    <w:nsid w:val="587434DF"/>
    <w:multiLevelType w:val="hybridMultilevel"/>
    <w:tmpl w:val="F6D4C502"/>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2">
    <w:nsid w:val="5E680548"/>
    <w:multiLevelType w:val="hybridMultilevel"/>
    <w:tmpl w:val="883AB3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29C3678"/>
    <w:multiLevelType w:val="multilevel"/>
    <w:tmpl w:val="DBA86CA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05841D8"/>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814FCD"/>
    <w:multiLevelType w:val="hybridMultilevel"/>
    <w:tmpl w:val="94BC99C6"/>
    <w:lvl w:ilvl="0" w:tplc="B6CC23E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344433A"/>
    <w:multiLevelType w:val="hybridMultilevel"/>
    <w:tmpl w:val="FF0AEACC"/>
    <w:lvl w:ilvl="0" w:tplc="113A52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A707DB2"/>
    <w:multiLevelType w:val="hybridMultilevel"/>
    <w:tmpl w:val="BC3AA712"/>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B6C3A90"/>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C063473"/>
    <w:multiLevelType w:val="hybridMultilevel"/>
    <w:tmpl w:val="F148E108"/>
    <w:lvl w:ilvl="0" w:tplc="9D0682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D9104FA"/>
    <w:multiLevelType w:val="hybridMultilevel"/>
    <w:tmpl w:val="1D64D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F844383"/>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1"/>
  </w:num>
  <w:num w:numId="2">
    <w:abstractNumId w:val="39"/>
  </w:num>
  <w:num w:numId="3">
    <w:abstractNumId w:val="18"/>
  </w:num>
  <w:num w:numId="4">
    <w:abstractNumId w:val="13"/>
  </w:num>
  <w:num w:numId="5">
    <w:abstractNumId w:val="25"/>
  </w:num>
  <w:num w:numId="6">
    <w:abstractNumId w:val="1"/>
  </w:num>
  <w:num w:numId="7">
    <w:abstractNumId w:val="14"/>
  </w:num>
  <w:num w:numId="8">
    <w:abstractNumId w:val="50"/>
  </w:num>
  <w:num w:numId="9">
    <w:abstractNumId w:val="12"/>
  </w:num>
  <w:num w:numId="10">
    <w:abstractNumId w:val="28"/>
  </w:num>
  <w:num w:numId="11">
    <w:abstractNumId w:val="36"/>
  </w:num>
  <w:num w:numId="12">
    <w:abstractNumId w:val="35"/>
  </w:num>
  <w:num w:numId="13">
    <w:abstractNumId w:val="9"/>
  </w:num>
  <w:num w:numId="14">
    <w:abstractNumId w:val="34"/>
  </w:num>
  <w:num w:numId="15">
    <w:abstractNumId w:val="26"/>
  </w:num>
  <w:num w:numId="16">
    <w:abstractNumId w:val="32"/>
  </w:num>
  <w:num w:numId="17">
    <w:abstractNumId w:val="31"/>
  </w:num>
  <w:num w:numId="18">
    <w:abstractNumId w:val="49"/>
  </w:num>
  <w:num w:numId="19">
    <w:abstractNumId w:val="52"/>
  </w:num>
  <w:num w:numId="20">
    <w:abstractNumId w:val="5"/>
  </w:num>
  <w:num w:numId="21">
    <w:abstractNumId w:val="45"/>
  </w:num>
  <w:num w:numId="22">
    <w:abstractNumId w:val="33"/>
  </w:num>
  <w:num w:numId="23">
    <w:abstractNumId w:val="7"/>
  </w:num>
  <w:num w:numId="24">
    <w:abstractNumId w:val="44"/>
  </w:num>
  <w:num w:numId="25">
    <w:abstractNumId w:val="11"/>
  </w:num>
  <w:num w:numId="26">
    <w:abstractNumId w:val="16"/>
  </w:num>
  <w:num w:numId="27">
    <w:abstractNumId w:val="47"/>
  </w:num>
  <w:num w:numId="28">
    <w:abstractNumId w:val="46"/>
  </w:num>
  <w:num w:numId="29">
    <w:abstractNumId w:val="37"/>
  </w:num>
  <w:num w:numId="30">
    <w:abstractNumId w:val="8"/>
  </w:num>
  <w:num w:numId="31">
    <w:abstractNumId w:val="3"/>
  </w:num>
  <w:num w:numId="32">
    <w:abstractNumId w:val="6"/>
  </w:num>
  <w:num w:numId="33">
    <w:abstractNumId w:val="20"/>
  </w:num>
  <w:num w:numId="34">
    <w:abstractNumId w:val="42"/>
  </w:num>
  <w:num w:numId="35">
    <w:abstractNumId w:val="4"/>
  </w:num>
  <w:num w:numId="36">
    <w:abstractNumId w:val="23"/>
  </w:num>
  <w:num w:numId="37">
    <w:abstractNumId w:val="24"/>
  </w:num>
  <w:num w:numId="38">
    <w:abstractNumId w:val="40"/>
  </w:num>
  <w:num w:numId="39">
    <w:abstractNumId w:val="29"/>
  </w:num>
  <w:num w:numId="40">
    <w:abstractNumId w:val="0"/>
  </w:num>
  <w:num w:numId="41">
    <w:abstractNumId w:val="22"/>
  </w:num>
  <w:num w:numId="42">
    <w:abstractNumId w:val="41"/>
  </w:num>
  <w:num w:numId="43">
    <w:abstractNumId w:val="30"/>
  </w:num>
  <w:num w:numId="44">
    <w:abstractNumId w:val="10"/>
  </w:num>
  <w:num w:numId="45">
    <w:abstractNumId w:val="48"/>
  </w:num>
  <w:num w:numId="46">
    <w:abstractNumId w:val="2"/>
  </w:num>
  <w:num w:numId="47">
    <w:abstractNumId w:val="21"/>
  </w:num>
  <w:num w:numId="48">
    <w:abstractNumId w:val="17"/>
  </w:num>
  <w:num w:numId="49">
    <w:abstractNumId w:val="19"/>
  </w:num>
  <w:num w:numId="50">
    <w:abstractNumId w:val="15"/>
  </w:num>
  <w:num w:numId="51">
    <w:abstractNumId w:val="38"/>
  </w:num>
  <w:num w:numId="52">
    <w:abstractNumId w:val="27"/>
  </w:num>
  <w:num w:numId="53">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09"/>
    <w:rsid w:val="00014546"/>
    <w:rsid w:val="00023061"/>
    <w:rsid w:val="00034197"/>
    <w:rsid w:val="000349B7"/>
    <w:rsid w:val="000428BE"/>
    <w:rsid w:val="00043211"/>
    <w:rsid w:val="00050AB9"/>
    <w:rsid w:val="000576E3"/>
    <w:rsid w:val="000616EA"/>
    <w:rsid w:val="00084495"/>
    <w:rsid w:val="00086FAF"/>
    <w:rsid w:val="000A0F94"/>
    <w:rsid w:val="000A30DC"/>
    <w:rsid w:val="000A621F"/>
    <w:rsid w:val="000B13FA"/>
    <w:rsid w:val="000D314D"/>
    <w:rsid w:val="000E7CD6"/>
    <w:rsid w:val="000F0FB9"/>
    <w:rsid w:val="00101ABF"/>
    <w:rsid w:val="001045CB"/>
    <w:rsid w:val="001147BB"/>
    <w:rsid w:val="00136240"/>
    <w:rsid w:val="00154911"/>
    <w:rsid w:val="00162A7C"/>
    <w:rsid w:val="0016354C"/>
    <w:rsid w:val="0017469D"/>
    <w:rsid w:val="00184ECE"/>
    <w:rsid w:val="001948D6"/>
    <w:rsid w:val="001B3013"/>
    <w:rsid w:val="001B687D"/>
    <w:rsid w:val="00200184"/>
    <w:rsid w:val="002036BA"/>
    <w:rsid w:val="00204FF9"/>
    <w:rsid w:val="00207CB1"/>
    <w:rsid w:val="00213AA2"/>
    <w:rsid w:val="002372D8"/>
    <w:rsid w:val="0024149E"/>
    <w:rsid w:val="00242B1F"/>
    <w:rsid w:val="00245E16"/>
    <w:rsid w:val="00246371"/>
    <w:rsid w:val="00273A1C"/>
    <w:rsid w:val="00276137"/>
    <w:rsid w:val="00276B30"/>
    <w:rsid w:val="00282C51"/>
    <w:rsid w:val="00294C3D"/>
    <w:rsid w:val="002A672D"/>
    <w:rsid w:val="002A6C9B"/>
    <w:rsid w:val="002A7722"/>
    <w:rsid w:val="002B1FC3"/>
    <w:rsid w:val="002D552E"/>
    <w:rsid w:val="002D6DCF"/>
    <w:rsid w:val="002E714F"/>
    <w:rsid w:val="00305E5C"/>
    <w:rsid w:val="00317D14"/>
    <w:rsid w:val="0032296C"/>
    <w:rsid w:val="0032618B"/>
    <w:rsid w:val="0032787C"/>
    <w:rsid w:val="003343BE"/>
    <w:rsid w:val="003434CC"/>
    <w:rsid w:val="00347654"/>
    <w:rsid w:val="00352366"/>
    <w:rsid w:val="00364C26"/>
    <w:rsid w:val="00371EE3"/>
    <w:rsid w:val="003931FD"/>
    <w:rsid w:val="00395D69"/>
    <w:rsid w:val="003A1994"/>
    <w:rsid w:val="003C0ABF"/>
    <w:rsid w:val="003E68E8"/>
    <w:rsid w:val="003F5AF9"/>
    <w:rsid w:val="00406F6D"/>
    <w:rsid w:val="00427B5D"/>
    <w:rsid w:val="00436559"/>
    <w:rsid w:val="00457E05"/>
    <w:rsid w:val="004617E3"/>
    <w:rsid w:val="0046763F"/>
    <w:rsid w:val="0047727B"/>
    <w:rsid w:val="00485C3C"/>
    <w:rsid w:val="00490D31"/>
    <w:rsid w:val="00495132"/>
    <w:rsid w:val="004A24E3"/>
    <w:rsid w:val="004B1547"/>
    <w:rsid w:val="004B154A"/>
    <w:rsid w:val="004B227B"/>
    <w:rsid w:val="004B6742"/>
    <w:rsid w:val="004E7531"/>
    <w:rsid w:val="00503C84"/>
    <w:rsid w:val="00520A85"/>
    <w:rsid w:val="00527FE2"/>
    <w:rsid w:val="00541203"/>
    <w:rsid w:val="00550663"/>
    <w:rsid w:val="00550E8A"/>
    <w:rsid w:val="005514E1"/>
    <w:rsid w:val="005566A9"/>
    <w:rsid w:val="00570827"/>
    <w:rsid w:val="00585185"/>
    <w:rsid w:val="0058745B"/>
    <w:rsid w:val="00590389"/>
    <w:rsid w:val="005A67BA"/>
    <w:rsid w:val="005B17AA"/>
    <w:rsid w:val="005B1ADE"/>
    <w:rsid w:val="005B72D9"/>
    <w:rsid w:val="005D612D"/>
    <w:rsid w:val="005F045C"/>
    <w:rsid w:val="0060073F"/>
    <w:rsid w:val="006019A9"/>
    <w:rsid w:val="006137AE"/>
    <w:rsid w:val="00620014"/>
    <w:rsid w:val="006235D4"/>
    <w:rsid w:val="006477DA"/>
    <w:rsid w:val="00653031"/>
    <w:rsid w:val="00662E32"/>
    <w:rsid w:val="00676BAE"/>
    <w:rsid w:val="00680E09"/>
    <w:rsid w:val="006A2C56"/>
    <w:rsid w:val="006A724E"/>
    <w:rsid w:val="006D6924"/>
    <w:rsid w:val="006F0636"/>
    <w:rsid w:val="0070165E"/>
    <w:rsid w:val="00705015"/>
    <w:rsid w:val="0072777C"/>
    <w:rsid w:val="00733C7D"/>
    <w:rsid w:val="00751237"/>
    <w:rsid w:val="00752503"/>
    <w:rsid w:val="007550EF"/>
    <w:rsid w:val="00765ACD"/>
    <w:rsid w:val="00795B65"/>
    <w:rsid w:val="007A1160"/>
    <w:rsid w:val="007A382D"/>
    <w:rsid w:val="007A6DAC"/>
    <w:rsid w:val="007B5254"/>
    <w:rsid w:val="007C45AC"/>
    <w:rsid w:val="007D27CF"/>
    <w:rsid w:val="007D3C74"/>
    <w:rsid w:val="007D50EC"/>
    <w:rsid w:val="007D7AA9"/>
    <w:rsid w:val="00820F17"/>
    <w:rsid w:val="00843FC9"/>
    <w:rsid w:val="00847D86"/>
    <w:rsid w:val="00860E19"/>
    <w:rsid w:val="00877A8B"/>
    <w:rsid w:val="008867C0"/>
    <w:rsid w:val="00893C5A"/>
    <w:rsid w:val="008A21B8"/>
    <w:rsid w:val="008B11AC"/>
    <w:rsid w:val="008B72E6"/>
    <w:rsid w:val="008D19F6"/>
    <w:rsid w:val="008D67F9"/>
    <w:rsid w:val="008D7901"/>
    <w:rsid w:val="008D7DA5"/>
    <w:rsid w:val="008E2C26"/>
    <w:rsid w:val="008E4379"/>
    <w:rsid w:val="0091201C"/>
    <w:rsid w:val="009505D2"/>
    <w:rsid w:val="00960F6E"/>
    <w:rsid w:val="009874E3"/>
    <w:rsid w:val="009A1B91"/>
    <w:rsid w:val="009B096A"/>
    <w:rsid w:val="009B322A"/>
    <w:rsid w:val="009C3C51"/>
    <w:rsid w:val="009C6829"/>
    <w:rsid w:val="009D38F1"/>
    <w:rsid w:val="009E10A4"/>
    <w:rsid w:val="00A02DDD"/>
    <w:rsid w:val="00A03D70"/>
    <w:rsid w:val="00A0539A"/>
    <w:rsid w:val="00A30160"/>
    <w:rsid w:val="00A31514"/>
    <w:rsid w:val="00A353D7"/>
    <w:rsid w:val="00A50B39"/>
    <w:rsid w:val="00A60F07"/>
    <w:rsid w:val="00A6138A"/>
    <w:rsid w:val="00A6151A"/>
    <w:rsid w:val="00A65CC1"/>
    <w:rsid w:val="00A672AF"/>
    <w:rsid w:val="00AA435B"/>
    <w:rsid w:val="00AC6ECE"/>
    <w:rsid w:val="00AC7865"/>
    <w:rsid w:val="00B03C3C"/>
    <w:rsid w:val="00B15235"/>
    <w:rsid w:val="00B31258"/>
    <w:rsid w:val="00B71230"/>
    <w:rsid w:val="00BE440B"/>
    <w:rsid w:val="00C0120F"/>
    <w:rsid w:val="00C04F93"/>
    <w:rsid w:val="00C1279E"/>
    <w:rsid w:val="00C131FF"/>
    <w:rsid w:val="00C1587A"/>
    <w:rsid w:val="00C428B1"/>
    <w:rsid w:val="00C710CA"/>
    <w:rsid w:val="00C72F19"/>
    <w:rsid w:val="00C80949"/>
    <w:rsid w:val="00CA3F1F"/>
    <w:rsid w:val="00CD2C36"/>
    <w:rsid w:val="00CD5013"/>
    <w:rsid w:val="00D03793"/>
    <w:rsid w:val="00D10E28"/>
    <w:rsid w:val="00D15D5F"/>
    <w:rsid w:val="00D21194"/>
    <w:rsid w:val="00D224A9"/>
    <w:rsid w:val="00D23532"/>
    <w:rsid w:val="00D3009D"/>
    <w:rsid w:val="00D33DAA"/>
    <w:rsid w:val="00D36A12"/>
    <w:rsid w:val="00D50660"/>
    <w:rsid w:val="00D63954"/>
    <w:rsid w:val="00D762F9"/>
    <w:rsid w:val="00D809F2"/>
    <w:rsid w:val="00D9014F"/>
    <w:rsid w:val="00D91B17"/>
    <w:rsid w:val="00D92031"/>
    <w:rsid w:val="00DA1836"/>
    <w:rsid w:val="00DB0C97"/>
    <w:rsid w:val="00DC0FA8"/>
    <w:rsid w:val="00DF4C38"/>
    <w:rsid w:val="00E0121C"/>
    <w:rsid w:val="00E01C62"/>
    <w:rsid w:val="00E2612A"/>
    <w:rsid w:val="00E31A78"/>
    <w:rsid w:val="00E422F5"/>
    <w:rsid w:val="00E43F4F"/>
    <w:rsid w:val="00E5360A"/>
    <w:rsid w:val="00E66C35"/>
    <w:rsid w:val="00E71F24"/>
    <w:rsid w:val="00E75EEB"/>
    <w:rsid w:val="00E90D9B"/>
    <w:rsid w:val="00E90E12"/>
    <w:rsid w:val="00E9415B"/>
    <w:rsid w:val="00EC17FD"/>
    <w:rsid w:val="00EC348C"/>
    <w:rsid w:val="00F034D4"/>
    <w:rsid w:val="00F1395E"/>
    <w:rsid w:val="00F327BF"/>
    <w:rsid w:val="00F34658"/>
    <w:rsid w:val="00F35673"/>
    <w:rsid w:val="00F43E78"/>
    <w:rsid w:val="00F44803"/>
    <w:rsid w:val="00F550D0"/>
    <w:rsid w:val="00F55CD6"/>
    <w:rsid w:val="00F57DD7"/>
    <w:rsid w:val="00F71974"/>
    <w:rsid w:val="00F73327"/>
    <w:rsid w:val="00F76032"/>
    <w:rsid w:val="00F82ABE"/>
    <w:rsid w:val="00FB22FB"/>
    <w:rsid w:val="00FB397B"/>
    <w:rsid w:val="00FC7B9C"/>
    <w:rsid w:val="00FD6D8C"/>
    <w:rsid w:val="00FD74C8"/>
    <w:rsid w:val="00FE2DA7"/>
    <w:rsid w:val="00FE6469"/>
    <w:rsid w:val="00FF0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1FB1C1A0"/>
  <w15:chartTrackingRefBased/>
  <w15:docId w15:val="{D13AB876-C9FD-4E50-9DAE-B7E6EEE0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09"/>
  </w:style>
  <w:style w:type="paragraph" w:styleId="Ttulo2">
    <w:name w:val="heading 2"/>
    <w:next w:val="Normal"/>
    <w:link w:val="Ttulo2Car"/>
    <w:uiPriority w:val="9"/>
    <w:unhideWhenUsed/>
    <w:qFormat/>
    <w:rsid w:val="00751237"/>
    <w:pPr>
      <w:keepNext/>
      <w:keepLines/>
      <w:spacing w:after="2" w:line="254"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752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1237"/>
    <w:rPr>
      <w:rFonts w:ascii="Century Gothic" w:eastAsia="Century Gothic" w:hAnsi="Century Gothic" w:cs="Century Gothic"/>
      <w:b/>
      <w:color w:val="000000"/>
      <w:sz w:val="20"/>
      <w:lang w:eastAsia="es-MX"/>
    </w:rPr>
  </w:style>
  <w:style w:type="paragraph" w:styleId="Prrafodelista">
    <w:name w:val="List Paragraph"/>
    <w:basedOn w:val="Normal"/>
    <w:uiPriority w:val="34"/>
    <w:qFormat/>
    <w:rsid w:val="009505D2"/>
    <w:pPr>
      <w:ind w:left="720"/>
      <w:contextualSpacing/>
    </w:pPr>
  </w:style>
  <w:style w:type="table" w:customStyle="1" w:styleId="TableGrid">
    <w:name w:val="TableGrid"/>
    <w:rsid w:val="00877A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76137"/>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276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35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54C"/>
    <w:rPr>
      <w:rFonts w:ascii="Segoe UI" w:hAnsi="Segoe UI" w:cs="Segoe UI"/>
      <w:sz w:val="18"/>
      <w:szCs w:val="18"/>
    </w:rPr>
  </w:style>
  <w:style w:type="paragraph" w:styleId="Encabezado">
    <w:name w:val="header"/>
    <w:aliases w:val="Header Char Car,Header Char Car Car Car Car Car,Header Char Car Car Car Car, Car7"/>
    <w:basedOn w:val="Normal"/>
    <w:link w:val="EncabezadoCar"/>
    <w:unhideWhenUsed/>
    <w:rsid w:val="00653031"/>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653031"/>
  </w:style>
  <w:style w:type="paragraph" w:styleId="Piedepgina">
    <w:name w:val="footer"/>
    <w:basedOn w:val="Normal"/>
    <w:link w:val="PiedepginaCar"/>
    <w:uiPriority w:val="99"/>
    <w:unhideWhenUsed/>
    <w:rsid w:val="00653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031"/>
  </w:style>
  <w:style w:type="character" w:customStyle="1" w:styleId="Ttulo5Car">
    <w:name w:val="Título 5 Car"/>
    <w:basedOn w:val="Fuentedeprrafopredeter"/>
    <w:link w:val="Ttulo5"/>
    <w:uiPriority w:val="9"/>
    <w:semiHidden/>
    <w:rsid w:val="00752503"/>
    <w:rPr>
      <w:rFonts w:asciiTheme="majorHAnsi" w:eastAsiaTheme="majorEastAsia" w:hAnsiTheme="majorHAnsi" w:cstheme="majorBidi"/>
      <w:color w:val="2E74B5" w:themeColor="accent1" w:themeShade="BF"/>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70165E"/>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70165E"/>
    <w:rPr>
      <w:rFonts w:ascii="Arial" w:eastAsia="Times New Roman" w:hAnsi="Arial" w:cs="Arial"/>
      <w:sz w:val="24"/>
      <w:szCs w:val="24"/>
      <w:lang w:eastAsia="ar-SA"/>
    </w:rPr>
  </w:style>
  <w:style w:type="paragraph" w:styleId="Sinespaciado">
    <w:name w:val="No Spacing"/>
    <w:uiPriority w:val="1"/>
    <w:qFormat/>
    <w:rsid w:val="0070165E"/>
    <w:pPr>
      <w:widowControl w:val="0"/>
      <w:autoSpaceDE w:val="0"/>
      <w:autoSpaceDN w:val="0"/>
      <w:spacing w:after="0" w:line="240" w:lineRule="auto"/>
    </w:pPr>
    <w:rPr>
      <w:rFonts w:ascii="Arial" w:eastAsia="Arial" w:hAnsi="Arial" w:cs="Arial"/>
      <w:lang w:val="en-US"/>
    </w:rPr>
  </w:style>
  <w:style w:type="paragraph" w:styleId="Textonotapie">
    <w:name w:val="footnote text"/>
    <w:basedOn w:val="Normal"/>
    <w:link w:val="TextonotapieCar"/>
    <w:uiPriority w:val="99"/>
    <w:semiHidden/>
    <w:unhideWhenUsed/>
    <w:rsid w:val="0070165E"/>
    <w:pPr>
      <w:widowControl w:val="0"/>
      <w:autoSpaceDE w:val="0"/>
      <w:autoSpaceDN w:val="0"/>
      <w:spacing w:after="0" w:line="240" w:lineRule="auto"/>
    </w:pPr>
    <w:rPr>
      <w:rFonts w:ascii="Arial" w:eastAsia="Arial" w:hAnsi="Arial" w:cs="Arial"/>
      <w:sz w:val="20"/>
      <w:szCs w:val="20"/>
      <w:lang w:val="en-US"/>
    </w:rPr>
  </w:style>
  <w:style w:type="character" w:customStyle="1" w:styleId="TextonotapieCar">
    <w:name w:val="Texto nota pie Car"/>
    <w:basedOn w:val="Fuentedeprrafopredeter"/>
    <w:link w:val="Textonotapie"/>
    <w:uiPriority w:val="99"/>
    <w:semiHidden/>
    <w:rsid w:val="0070165E"/>
    <w:rPr>
      <w:rFonts w:ascii="Arial" w:eastAsia="Arial" w:hAnsi="Arial" w:cs="Arial"/>
      <w:sz w:val="20"/>
      <w:szCs w:val="20"/>
      <w:lang w:val="en-US"/>
    </w:rPr>
  </w:style>
  <w:style w:type="character" w:styleId="Refdenotaalpie">
    <w:name w:val="footnote reference"/>
    <w:uiPriority w:val="99"/>
    <w:unhideWhenUsed/>
    <w:rsid w:val="00701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dy.mx/Idoev"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83</Pages>
  <Words>23211</Words>
  <Characters>127662</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Lesly Pantoja</cp:lastModifiedBy>
  <cp:revision>37</cp:revision>
  <cp:lastPrinted>2022-12-14T15:52:00Z</cp:lastPrinted>
  <dcterms:created xsi:type="dcterms:W3CDTF">2022-11-24T04:35:00Z</dcterms:created>
  <dcterms:modified xsi:type="dcterms:W3CDTF">2023-08-31T20:44:00Z</dcterms:modified>
</cp:coreProperties>
</file>